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4D" w:rsidRDefault="00314BDF" w:rsidP="00C16BD0">
      <w:pPr>
        <w:spacing w:before="77"/>
        <w:ind w:left="116"/>
        <w:jc w:val="center"/>
      </w:pPr>
      <w:r>
        <w:t>TỔNG CÔNG TY PHÁT ĐIỆN 3</w:t>
      </w:r>
    </w:p>
    <w:p w:rsidR="00C31F34" w:rsidRDefault="00314BDF" w:rsidP="003D4732">
      <w:pPr>
        <w:spacing w:before="13"/>
        <w:jc w:val="center"/>
        <w:rPr>
          <w:b/>
        </w:rPr>
      </w:pPr>
      <w:r>
        <w:rPr>
          <w:b/>
        </w:rPr>
        <w:t>C</w:t>
      </w:r>
      <w:r w:rsidR="00C31F34">
        <w:rPr>
          <w:b/>
        </w:rPr>
        <w:t>ÔNG TY CỔ PHẦN</w:t>
      </w:r>
    </w:p>
    <w:p w:rsidR="0060664D" w:rsidRPr="00C31F34" w:rsidRDefault="00C31F34" w:rsidP="003D4732">
      <w:pPr>
        <w:spacing w:before="13"/>
        <w:jc w:val="center"/>
        <w:rPr>
          <w:b/>
          <w:lang w:val="en-US"/>
        </w:rPr>
      </w:pPr>
      <w:r>
        <w:rPr>
          <w:b/>
        </w:rPr>
        <w:t xml:space="preserve">NHIỆT ĐIỆN </w:t>
      </w:r>
      <w:r>
        <w:rPr>
          <w:b/>
          <w:lang w:val="en-US"/>
        </w:rPr>
        <w:t>NINH BÌNH</w:t>
      </w:r>
    </w:p>
    <w:p w:rsidR="0060664D" w:rsidRDefault="0060664D" w:rsidP="003D4732">
      <w:pPr>
        <w:pStyle w:val="BodyText"/>
        <w:spacing w:before="2"/>
        <w:jc w:val="left"/>
        <w:rPr>
          <w:b/>
          <w:sz w:val="3"/>
        </w:rPr>
      </w:pPr>
    </w:p>
    <w:p w:rsidR="0060664D" w:rsidRDefault="0089366A" w:rsidP="003D4732">
      <w:pPr>
        <w:pStyle w:val="BodyText"/>
        <w:spacing w:line="20" w:lineRule="exact"/>
        <w:ind w:left="755"/>
        <w:jc w:val="left"/>
        <w:rPr>
          <w:sz w:val="2"/>
        </w:rPr>
      </w:pPr>
      <w:r>
        <w:rPr>
          <w:sz w:val="2"/>
        </w:rPr>
      </w:r>
      <w:r>
        <w:rPr>
          <w:sz w:val="2"/>
        </w:rPr>
        <w:pict>
          <v:group id="_x0000_s1028" style="width:95.2pt;height:.6pt;mso-position-horizontal-relative:char;mso-position-vertical-relative:line" coordsize="1904,12">
            <v:rect id="_x0000_s1029" style="position:absolute;width:1904;height:12" fillcolor="black" stroked="f"/>
            <w10:anchorlock/>
          </v:group>
        </w:pict>
      </w:r>
    </w:p>
    <w:p w:rsidR="0060664D" w:rsidRDefault="0060664D" w:rsidP="003D4732">
      <w:pPr>
        <w:pStyle w:val="BodyText"/>
        <w:spacing w:before="8"/>
        <w:jc w:val="left"/>
        <w:rPr>
          <w:b/>
          <w:sz w:val="19"/>
        </w:rPr>
      </w:pPr>
    </w:p>
    <w:p w:rsidR="0060664D" w:rsidRDefault="009F7086" w:rsidP="003D4732">
      <w:pPr>
        <w:tabs>
          <w:tab w:val="left" w:pos="1968"/>
        </w:tabs>
        <w:ind w:left="828"/>
        <w:rPr>
          <w:sz w:val="24"/>
        </w:rPr>
      </w:pPr>
      <w:r>
        <w:rPr>
          <w:sz w:val="24"/>
        </w:rPr>
        <w:t xml:space="preserve">Số:    </w:t>
      </w:r>
      <w:r>
        <w:rPr>
          <w:sz w:val="24"/>
          <w:lang w:val="en-US"/>
        </w:rPr>
        <w:t>262</w:t>
      </w:r>
      <w:r w:rsidR="00C31F34">
        <w:rPr>
          <w:sz w:val="24"/>
        </w:rPr>
        <w:t>/BC-N</w:t>
      </w:r>
      <w:r w:rsidR="00C31F34">
        <w:rPr>
          <w:sz w:val="24"/>
          <w:lang w:val="en-US"/>
        </w:rPr>
        <w:t>BTPC</w:t>
      </w:r>
    </w:p>
    <w:p w:rsidR="0060664D" w:rsidRDefault="00314BDF" w:rsidP="003D4732">
      <w:pPr>
        <w:spacing w:before="84"/>
        <w:rPr>
          <w:b/>
        </w:rPr>
      </w:pPr>
      <w:r>
        <w:br w:type="column"/>
      </w:r>
      <w:r>
        <w:rPr>
          <w:b/>
        </w:rPr>
        <w:lastRenderedPageBreak/>
        <w:t>CỘNG HÒA XÃ HỘI CHỦ NGHĨA VIỆT NAM</w:t>
      </w:r>
    </w:p>
    <w:p w:rsidR="0060664D" w:rsidRDefault="00314BDF" w:rsidP="003D4732">
      <w:pPr>
        <w:spacing w:before="9"/>
        <w:ind w:left="546"/>
        <w:rPr>
          <w:b/>
          <w:sz w:val="24"/>
        </w:rPr>
      </w:pPr>
      <w:r>
        <w:rPr>
          <w:b/>
          <w:sz w:val="24"/>
        </w:rPr>
        <w:t>Độc lập - Tự do - Hạnh phúc</w:t>
      </w:r>
    </w:p>
    <w:p w:rsidR="0060664D" w:rsidRDefault="0089366A" w:rsidP="003D4732">
      <w:pPr>
        <w:pStyle w:val="BodyText"/>
        <w:spacing w:line="20" w:lineRule="exact"/>
        <w:ind w:left="1007"/>
        <w:jc w:val="left"/>
        <w:rPr>
          <w:sz w:val="2"/>
        </w:rPr>
      </w:pPr>
      <w:r>
        <w:rPr>
          <w:sz w:val="2"/>
        </w:rPr>
      </w:r>
      <w:r>
        <w:rPr>
          <w:sz w:val="2"/>
        </w:rPr>
        <w:pict>
          <v:group id="_x0000_s1026" style="width:124.35pt;height:.6pt;mso-position-horizontal-relative:char;mso-position-vertical-relative:line" coordsize="2487,12">
            <v:rect id="_x0000_s1027" style="position:absolute;width:2487;height:12" fillcolor="black" stroked="f"/>
            <w10:anchorlock/>
          </v:group>
        </w:pict>
      </w:r>
    </w:p>
    <w:p w:rsidR="0060664D" w:rsidRDefault="0060664D" w:rsidP="003D4732">
      <w:pPr>
        <w:pStyle w:val="BodyText"/>
        <w:spacing w:before="3"/>
        <w:jc w:val="left"/>
        <w:rPr>
          <w:b/>
          <w:sz w:val="22"/>
        </w:rPr>
      </w:pPr>
    </w:p>
    <w:p w:rsidR="0060664D" w:rsidRDefault="00C31F34" w:rsidP="003D4732">
      <w:pPr>
        <w:spacing w:before="1"/>
        <w:rPr>
          <w:i/>
          <w:sz w:val="26"/>
        </w:rPr>
      </w:pPr>
      <w:proofErr w:type="spellStart"/>
      <w:r>
        <w:rPr>
          <w:i/>
          <w:sz w:val="26"/>
          <w:lang w:val="en-US"/>
        </w:rPr>
        <w:t>Ninh</w:t>
      </w:r>
      <w:proofErr w:type="spellEnd"/>
      <w:r>
        <w:rPr>
          <w:i/>
          <w:sz w:val="26"/>
          <w:lang w:val="en-US"/>
        </w:rPr>
        <w:t xml:space="preserve"> </w:t>
      </w:r>
      <w:proofErr w:type="spellStart"/>
      <w:r>
        <w:rPr>
          <w:i/>
          <w:sz w:val="26"/>
          <w:lang w:val="en-US"/>
        </w:rPr>
        <w:t>bình</w:t>
      </w:r>
      <w:proofErr w:type="spellEnd"/>
      <w:r w:rsidR="00314BDF">
        <w:rPr>
          <w:i/>
          <w:sz w:val="26"/>
        </w:rPr>
        <w:t xml:space="preserve">, ngày </w:t>
      </w:r>
      <w:r>
        <w:rPr>
          <w:i/>
          <w:sz w:val="26"/>
          <w:lang w:val="en-US"/>
        </w:rPr>
        <w:t>2</w:t>
      </w:r>
      <w:r w:rsidR="00B65A30">
        <w:rPr>
          <w:i/>
          <w:sz w:val="26"/>
          <w:lang w:val="en-US"/>
        </w:rPr>
        <w:t>5</w:t>
      </w:r>
      <w:r w:rsidR="00314BDF">
        <w:rPr>
          <w:i/>
          <w:sz w:val="26"/>
        </w:rPr>
        <w:t xml:space="preserve"> tháng </w:t>
      </w:r>
      <w:r>
        <w:rPr>
          <w:i/>
          <w:sz w:val="26"/>
          <w:lang w:val="en-US"/>
        </w:rPr>
        <w:t>5</w:t>
      </w:r>
      <w:r w:rsidR="00314BDF">
        <w:rPr>
          <w:i/>
          <w:sz w:val="26"/>
        </w:rPr>
        <w:t xml:space="preserve"> năm 2023</w:t>
      </w:r>
    </w:p>
    <w:p w:rsidR="0060664D" w:rsidRDefault="0060664D" w:rsidP="003D4732">
      <w:pPr>
        <w:rPr>
          <w:sz w:val="26"/>
        </w:rPr>
        <w:sectPr w:rsidR="0060664D" w:rsidSect="003D4732">
          <w:type w:val="continuous"/>
          <w:pgSz w:w="12240" w:h="15840"/>
          <w:pgMar w:top="980" w:right="1180" w:bottom="280" w:left="1276" w:header="720" w:footer="720" w:gutter="0"/>
          <w:cols w:num="2" w:space="720" w:equalWidth="0">
            <w:col w:w="4530" w:space="124"/>
            <w:col w:w="4926"/>
          </w:cols>
        </w:sectPr>
      </w:pPr>
    </w:p>
    <w:p w:rsidR="0060664D" w:rsidRDefault="0060664D" w:rsidP="003D4732">
      <w:pPr>
        <w:pStyle w:val="BodyText"/>
        <w:jc w:val="left"/>
        <w:rPr>
          <w:i/>
          <w:sz w:val="20"/>
        </w:rPr>
      </w:pPr>
    </w:p>
    <w:p w:rsidR="0060664D" w:rsidRDefault="00314BDF" w:rsidP="003D4732">
      <w:pPr>
        <w:pStyle w:val="Title"/>
        <w:ind w:left="1652"/>
      </w:pPr>
      <w:r>
        <w:t>BÁO CÁO</w:t>
      </w:r>
    </w:p>
    <w:p w:rsidR="00C31F34" w:rsidRDefault="00314BDF" w:rsidP="003D4732">
      <w:pPr>
        <w:pStyle w:val="Heading1"/>
        <w:spacing w:before="35" w:line="268" w:lineRule="auto"/>
        <w:ind w:left="0" w:right="82"/>
      </w:pPr>
      <w:r>
        <w:t>Đánh giá của Thành viên độc lập Hội đồng quản trị về hoạ</w:t>
      </w:r>
      <w:r w:rsidR="00C31F34">
        <w:t xml:space="preserve">t động </w:t>
      </w:r>
    </w:p>
    <w:p w:rsidR="0060664D" w:rsidRDefault="00C31F34" w:rsidP="003D4732">
      <w:pPr>
        <w:pStyle w:val="Heading1"/>
        <w:spacing w:before="35" w:line="268" w:lineRule="auto"/>
        <w:ind w:left="-366" w:right="82"/>
      </w:pPr>
      <w:r>
        <w:t xml:space="preserve">của Hội đồng quản trị </w:t>
      </w:r>
      <w:r>
        <w:rPr>
          <w:lang w:val="en-US"/>
        </w:rPr>
        <w:t>NBP</w:t>
      </w:r>
      <w:r w:rsidR="00314BDF">
        <w:t xml:space="preserve"> năm </w:t>
      </w:r>
      <w:r>
        <w:rPr>
          <w:lang w:val="en-US"/>
        </w:rPr>
        <w:t>2</w:t>
      </w:r>
      <w:r w:rsidR="00314BDF">
        <w:t>022</w:t>
      </w:r>
    </w:p>
    <w:p w:rsidR="00B65A30" w:rsidRPr="00B65A30" w:rsidRDefault="00B65A30" w:rsidP="003D4732">
      <w:pPr>
        <w:pStyle w:val="Heading1"/>
        <w:spacing w:before="35" w:line="268" w:lineRule="auto"/>
        <w:ind w:left="-366" w:right="82"/>
        <w:rPr>
          <w:lang w:val="en-US"/>
        </w:rPr>
      </w:pPr>
      <w:proofErr w:type="spellStart"/>
      <w:r>
        <w:rPr>
          <w:lang w:val="en-US"/>
        </w:rPr>
        <w:t>Kính</w:t>
      </w:r>
      <w:proofErr w:type="spellEnd"/>
      <w:r>
        <w:rPr>
          <w:lang w:val="en-US"/>
        </w:rPr>
        <w:t xml:space="preserve"> </w:t>
      </w:r>
      <w:proofErr w:type="spellStart"/>
      <w:r>
        <w:rPr>
          <w:lang w:val="en-US"/>
        </w:rPr>
        <w:t>gửi</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hội</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cổ</w:t>
      </w:r>
      <w:proofErr w:type="spellEnd"/>
      <w:r>
        <w:rPr>
          <w:lang w:val="en-US"/>
        </w:rPr>
        <w:t xml:space="preserve"> </w:t>
      </w:r>
      <w:proofErr w:type="spellStart"/>
      <w:r>
        <w:rPr>
          <w:lang w:val="en-US"/>
        </w:rPr>
        <w:t>đông</w:t>
      </w:r>
      <w:proofErr w:type="spellEnd"/>
      <w:r>
        <w:rPr>
          <w:lang w:val="en-US"/>
        </w:rPr>
        <w:t xml:space="preserve"> </w:t>
      </w:r>
      <w:proofErr w:type="spellStart"/>
      <w:r>
        <w:rPr>
          <w:lang w:val="en-US"/>
        </w:rPr>
        <w:t>thường</w:t>
      </w:r>
      <w:proofErr w:type="spellEnd"/>
      <w:r>
        <w:rPr>
          <w:lang w:val="en-US"/>
        </w:rPr>
        <w:t xml:space="preserve"> </w:t>
      </w:r>
      <w:proofErr w:type="spellStart"/>
      <w:r>
        <w:rPr>
          <w:lang w:val="en-US"/>
        </w:rPr>
        <w:t>niên</w:t>
      </w:r>
      <w:proofErr w:type="spellEnd"/>
      <w:r>
        <w:rPr>
          <w:lang w:val="en-US"/>
        </w:rPr>
        <w:t xml:space="preserve"> </w:t>
      </w:r>
      <w:proofErr w:type="spellStart"/>
      <w:r>
        <w:rPr>
          <w:lang w:val="en-US"/>
        </w:rPr>
        <w:t>năm</w:t>
      </w:r>
      <w:proofErr w:type="spellEnd"/>
      <w:r>
        <w:rPr>
          <w:lang w:val="en-US"/>
        </w:rPr>
        <w:t xml:space="preserve"> 2023</w:t>
      </w:r>
    </w:p>
    <w:p w:rsidR="0060664D" w:rsidRDefault="00314BDF" w:rsidP="003D4732">
      <w:pPr>
        <w:pStyle w:val="BodyText"/>
        <w:spacing w:before="213" w:line="266" w:lineRule="auto"/>
        <w:ind w:left="485" w:right="148" w:firstLine="533"/>
      </w:pPr>
      <w:r>
        <w:t>Thực hiện quyền hạn</w:t>
      </w:r>
      <w:bookmarkStart w:id="0" w:name="_GoBack"/>
      <w:bookmarkEnd w:id="0"/>
      <w:r>
        <w:t xml:space="preserve"> và nghĩa vụ theo Điều lệ của C</w:t>
      </w:r>
      <w:r w:rsidR="00C31F34">
        <w:t xml:space="preserve">ông ty cổ phần Nhiệt điện </w:t>
      </w:r>
      <w:proofErr w:type="spellStart"/>
      <w:r w:rsidR="00C31F34">
        <w:rPr>
          <w:lang w:val="en-US"/>
        </w:rPr>
        <w:t>Ninh</w:t>
      </w:r>
      <w:proofErr w:type="spellEnd"/>
      <w:r w:rsidR="00C31F34">
        <w:rPr>
          <w:lang w:val="en-US"/>
        </w:rPr>
        <w:t xml:space="preserve"> </w:t>
      </w:r>
      <w:proofErr w:type="spellStart"/>
      <w:r w:rsidR="00C31F34">
        <w:rPr>
          <w:lang w:val="en-US"/>
        </w:rPr>
        <w:t>Bình</w:t>
      </w:r>
      <w:proofErr w:type="spellEnd"/>
      <w:r>
        <w:t xml:space="preserve"> (</w:t>
      </w:r>
      <w:r w:rsidR="00C31F34">
        <w:rPr>
          <w:lang w:val="en-US"/>
        </w:rPr>
        <w:t>N</w:t>
      </w:r>
      <w:r>
        <w:t>BP)</w:t>
      </w:r>
      <w:r>
        <w:rPr>
          <w:i/>
        </w:rPr>
        <w:t xml:space="preserve">, </w:t>
      </w:r>
      <w:r>
        <w:t xml:space="preserve">Quy chế nội bộ về quản trị </w:t>
      </w:r>
      <w:r w:rsidR="00C31F34">
        <w:rPr>
          <w:lang w:val="en-US"/>
        </w:rPr>
        <w:t>N</w:t>
      </w:r>
      <w:r>
        <w:t xml:space="preserve">BP và Quy chế hoạt động của Hội đồng quản trị </w:t>
      </w:r>
      <w:r w:rsidR="00C31F34">
        <w:rPr>
          <w:lang w:val="en-US"/>
        </w:rPr>
        <w:t>N</w:t>
      </w:r>
      <w:r>
        <w:t xml:space="preserve">BP; Thành viên độc lập Hội đồng quản trị (HĐQT) báo cáo đánh giá về hoạt động của HĐQT </w:t>
      </w:r>
      <w:r w:rsidR="00C31F34">
        <w:rPr>
          <w:lang w:val="en-US"/>
        </w:rPr>
        <w:t>N</w:t>
      </w:r>
      <w:r>
        <w:t>BP năm 2022 như sau:</w:t>
      </w:r>
    </w:p>
    <w:p w:rsidR="0060664D" w:rsidRDefault="00314BDF" w:rsidP="003D4732">
      <w:pPr>
        <w:pStyle w:val="Heading1"/>
        <w:numPr>
          <w:ilvl w:val="0"/>
          <w:numId w:val="4"/>
        </w:numPr>
        <w:tabs>
          <w:tab w:val="left" w:pos="1844"/>
        </w:tabs>
        <w:spacing w:before="123"/>
        <w:ind w:left="1336"/>
        <w:jc w:val="both"/>
      </w:pPr>
      <w:r>
        <w:t>Các hoạt động của HĐQT trong năm</w:t>
      </w:r>
      <w:r>
        <w:rPr>
          <w:spacing w:val="10"/>
        </w:rPr>
        <w:t xml:space="preserve"> </w:t>
      </w:r>
      <w:r>
        <w:t>2022</w:t>
      </w:r>
    </w:p>
    <w:p w:rsidR="0060664D" w:rsidRDefault="00314BDF" w:rsidP="003D4732">
      <w:pPr>
        <w:pStyle w:val="ListParagraph"/>
        <w:numPr>
          <w:ilvl w:val="0"/>
          <w:numId w:val="3"/>
        </w:numPr>
        <w:tabs>
          <w:tab w:val="left" w:pos="1708"/>
        </w:tabs>
        <w:spacing w:before="142" w:line="242" w:lineRule="auto"/>
        <w:ind w:left="536" w:right="151" w:firstLine="506"/>
        <w:rPr>
          <w:sz w:val="26"/>
        </w:rPr>
      </w:pPr>
      <w:r>
        <w:rPr>
          <w:sz w:val="26"/>
        </w:rPr>
        <w:t xml:space="preserve">HĐQT đã tổ chức 04 phiên họp thường kỳ và </w:t>
      </w:r>
      <w:proofErr w:type="spellStart"/>
      <w:r w:rsidR="00DF6DE5">
        <w:rPr>
          <w:sz w:val="26"/>
          <w:lang w:val="en-US"/>
        </w:rPr>
        <w:t>thực</w:t>
      </w:r>
      <w:proofErr w:type="spellEnd"/>
      <w:r w:rsidR="00DF6DE5">
        <w:rPr>
          <w:sz w:val="26"/>
          <w:lang w:val="en-US"/>
        </w:rPr>
        <w:t xml:space="preserve"> </w:t>
      </w:r>
      <w:proofErr w:type="spellStart"/>
      <w:r w:rsidR="00DF6DE5">
        <w:rPr>
          <w:sz w:val="26"/>
          <w:lang w:val="en-US"/>
        </w:rPr>
        <w:t>hiện</w:t>
      </w:r>
      <w:proofErr w:type="spellEnd"/>
      <w:r>
        <w:rPr>
          <w:sz w:val="26"/>
        </w:rPr>
        <w:t xml:space="preserve"> </w:t>
      </w:r>
      <w:r w:rsidR="00C31F34">
        <w:rPr>
          <w:sz w:val="26"/>
          <w:lang w:val="en-US"/>
        </w:rPr>
        <w:t>48</w:t>
      </w:r>
      <w:r w:rsidR="00C31F34">
        <w:rPr>
          <w:sz w:val="26"/>
        </w:rPr>
        <w:t xml:space="preserve"> phiếu lấy ý kiến, ban hành </w:t>
      </w:r>
      <w:r w:rsidR="00C31F34">
        <w:rPr>
          <w:sz w:val="26"/>
          <w:lang w:val="en-US"/>
        </w:rPr>
        <w:t>06</w:t>
      </w:r>
      <w:r>
        <w:rPr>
          <w:sz w:val="26"/>
        </w:rPr>
        <w:t xml:space="preserve"> Nghị quyết và ra </w:t>
      </w:r>
      <w:r w:rsidR="00DF6DE5">
        <w:rPr>
          <w:sz w:val="26"/>
          <w:lang w:val="en-US"/>
        </w:rPr>
        <w:t>78</w:t>
      </w:r>
      <w:r>
        <w:rPr>
          <w:sz w:val="26"/>
        </w:rPr>
        <w:t xml:space="preserve"> Quyết định để giải quyết các nội dung công việc thuộc thẩm quyền. HĐQT đã định hướng, chỉ đạo, giám sát ban điều hành thực hiện các mục tiêu, nhiệm vụ theo Nghị quyết ĐHĐCĐ đề</w:t>
      </w:r>
      <w:r>
        <w:rPr>
          <w:spacing w:val="32"/>
          <w:sz w:val="26"/>
        </w:rPr>
        <w:t xml:space="preserve"> </w:t>
      </w:r>
      <w:r>
        <w:rPr>
          <w:sz w:val="26"/>
        </w:rPr>
        <w:t>ra.</w:t>
      </w:r>
    </w:p>
    <w:p w:rsidR="0060664D" w:rsidRDefault="00314BDF" w:rsidP="003D4732">
      <w:pPr>
        <w:pStyle w:val="ListParagraph"/>
        <w:numPr>
          <w:ilvl w:val="0"/>
          <w:numId w:val="3"/>
        </w:numPr>
        <w:tabs>
          <w:tab w:val="left" w:pos="1708"/>
        </w:tabs>
        <w:spacing w:before="2" w:line="242" w:lineRule="auto"/>
        <w:ind w:left="536" w:right="152" w:firstLine="506"/>
        <w:rPr>
          <w:sz w:val="26"/>
        </w:rPr>
      </w:pPr>
      <w:r>
        <w:rPr>
          <w:sz w:val="26"/>
        </w:rPr>
        <w:t>Các</w:t>
      </w:r>
      <w:r>
        <w:rPr>
          <w:spacing w:val="-3"/>
          <w:sz w:val="26"/>
        </w:rPr>
        <w:t xml:space="preserve"> </w:t>
      </w:r>
      <w:r>
        <w:rPr>
          <w:sz w:val="26"/>
        </w:rPr>
        <w:t>phiên</w:t>
      </w:r>
      <w:r>
        <w:rPr>
          <w:spacing w:val="-5"/>
          <w:sz w:val="26"/>
        </w:rPr>
        <w:t xml:space="preserve"> </w:t>
      </w:r>
      <w:r>
        <w:rPr>
          <w:sz w:val="26"/>
        </w:rPr>
        <w:t>họp</w:t>
      </w:r>
      <w:r>
        <w:rPr>
          <w:spacing w:val="-3"/>
          <w:sz w:val="26"/>
        </w:rPr>
        <w:t xml:space="preserve"> </w:t>
      </w:r>
      <w:r>
        <w:rPr>
          <w:sz w:val="26"/>
        </w:rPr>
        <w:t>được</w:t>
      </w:r>
      <w:r>
        <w:rPr>
          <w:spacing w:val="-4"/>
          <w:sz w:val="26"/>
        </w:rPr>
        <w:t xml:space="preserve"> </w:t>
      </w:r>
      <w:r>
        <w:rPr>
          <w:sz w:val="26"/>
        </w:rPr>
        <w:t>tổ chức</w:t>
      </w:r>
      <w:r>
        <w:rPr>
          <w:spacing w:val="-5"/>
          <w:sz w:val="26"/>
        </w:rPr>
        <w:t xml:space="preserve"> </w:t>
      </w:r>
      <w:r>
        <w:rPr>
          <w:sz w:val="26"/>
        </w:rPr>
        <w:t>định</w:t>
      </w:r>
      <w:r>
        <w:rPr>
          <w:spacing w:val="-3"/>
          <w:sz w:val="26"/>
        </w:rPr>
        <w:t xml:space="preserve"> </w:t>
      </w:r>
      <w:r>
        <w:rPr>
          <w:sz w:val="26"/>
        </w:rPr>
        <w:t>kỳ</w:t>
      </w:r>
      <w:r>
        <w:rPr>
          <w:spacing w:val="-8"/>
          <w:sz w:val="26"/>
        </w:rPr>
        <w:t xml:space="preserve"> </w:t>
      </w:r>
      <w:r>
        <w:rPr>
          <w:sz w:val="26"/>
        </w:rPr>
        <w:t>hàng</w:t>
      </w:r>
      <w:r>
        <w:rPr>
          <w:spacing w:val="-3"/>
          <w:sz w:val="26"/>
        </w:rPr>
        <w:t xml:space="preserve"> </w:t>
      </w:r>
      <w:r>
        <w:rPr>
          <w:sz w:val="26"/>
        </w:rPr>
        <w:t>quý,</w:t>
      </w:r>
      <w:r>
        <w:rPr>
          <w:spacing w:val="-3"/>
          <w:sz w:val="26"/>
        </w:rPr>
        <w:t xml:space="preserve"> </w:t>
      </w:r>
      <w:r>
        <w:rPr>
          <w:sz w:val="26"/>
        </w:rPr>
        <w:t>các</w:t>
      </w:r>
      <w:r>
        <w:rPr>
          <w:spacing w:val="-3"/>
          <w:sz w:val="26"/>
        </w:rPr>
        <w:t xml:space="preserve"> </w:t>
      </w:r>
      <w:r>
        <w:rPr>
          <w:sz w:val="26"/>
        </w:rPr>
        <w:t>Nghị</w:t>
      </w:r>
      <w:r>
        <w:rPr>
          <w:spacing w:val="-7"/>
          <w:sz w:val="26"/>
        </w:rPr>
        <w:t xml:space="preserve"> </w:t>
      </w:r>
      <w:r>
        <w:rPr>
          <w:sz w:val="26"/>
        </w:rPr>
        <w:t>quyết,</w:t>
      </w:r>
      <w:r>
        <w:rPr>
          <w:spacing w:val="-3"/>
          <w:sz w:val="26"/>
        </w:rPr>
        <w:t xml:space="preserve"> </w:t>
      </w:r>
      <w:r>
        <w:rPr>
          <w:sz w:val="26"/>
        </w:rPr>
        <w:t>quyết</w:t>
      </w:r>
      <w:r>
        <w:rPr>
          <w:spacing w:val="-2"/>
          <w:sz w:val="26"/>
        </w:rPr>
        <w:t xml:space="preserve"> </w:t>
      </w:r>
      <w:r>
        <w:rPr>
          <w:sz w:val="26"/>
        </w:rPr>
        <w:t>định được ban hành theo hình thức biểu quyết tại phiên họp và lấy ý kiến bằng văn bản, phù hợp với Luật Doanh nghiệp, Điều lệ Công ty và theo phân</w:t>
      </w:r>
      <w:r>
        <w:rPr>
          <w:spacing w:val="34"/>
          <w:sz w:val="26"/>
        </w:rPr>
        <w:t xml:space="preserve"> </w:t>
      </w:r>
      <w:r>
        <w:rPr>
          <w:sz w:val="26"/>
        </w:rPr>
        <w:t>cấp.</w:t>
      </w:r>
    </w:p>
    <w:p w:rsidR="0060664D" w:rsidRDefault="00314BDF" w:rsidP="003D4732">
      <w:pPr>
        <w:pStyle w:val="ListParagraph"/>
        <w:numPr>
          <w:ilvl w:val="0"/>
          <w:numId w:val="3"/>
        </w:numPr>
        <w:tabs>
          <w:tab w:val="left" w:pos="1708"/>
        </w:tabs>
        <w:spacing w:before="1"/>
        <w:ind w:left="1199" w:hanging="157"/>
        <w:rPr>
          <w:sz w:val="26"/>
        </w:rPr>
      </w:pPr>
      <w:r>
        <w:rPr>
          <w:sz w:val="26"/>
        </w:rPr>
        <w:t>HĐQT đã tổ chức thành công ĐHĐCĐ thường niên năm</w:t>
      </w:r>
      <w:r>
        <w:rPr>
          <w:spacing w:val="16"/>
          <w:sz w:val="26"/>
        </w:rPr>
        <w:t xml:space="preserve"> </w:t>
      </w:r>
      <w:r>
        <w:rPr>
          <w:sz w:val="26"/>
        </w:rPr>
        <w:t>2022;</w:t>
      </w:r>
    </w:p>
    <w:p w:rsidR="0060664D" w:rsidRDefault="00314BDF" w:rsidP="003D4732">
      <w:pPr>
        <w:pStyle w:val="ListParagraph"/>
        <w:numPr>
          <w:ilvl w:val="0"/>
          <w:numId w:val="3"/>
        </w:numPr>
        <w:tabs>
          <w:tab w:val="left" w:pos="1708"/>
        </w:tabs>
        <w:spacing w:before="4" w:line="242" w:lineRule="auto"/>
        <w:ind w:left="536" w:right="149" w:firstLine="506"/>
        <w:rPr>
          <w:sz w:val="26"/>
        </w:rPr>
      </w:pPr>
      <w:r>
        <w:rPr>
          <w:sz w:val="26"/>
        </w:rPr>
        <w:t>Đã phân công trách nhiệm cụ thể giữa các thành viên HĐQT, tách bạch giữa quản lý của HĐQT và điều hành của Ban Tổng Giám đốc với nguyên tắc không can thiệp sâu vào công việc điều</w:t>
      </w:r>
      <w:r>
        <w:rPr>
          <w:spacing w:val="-4"/>
          <w:sz w:val="26"/>
        </w:rPr>
        <w:t xml:space="preserve"> </w:t>
      </w:r>
      <w:r>
        <w:rPr>
          <w:sz w:val="26"/>
        </w:rPr>
        <w:t>hành.</w:t>
      </w:r>
    </w:p>
    <w:p w:rsidR="0060664D" w:rsidRDefault="00314BDF" w:rsidP="003D4732">
      <w:pPr>
        <w:pStyle w:val="ListParagraph"/>
        <w:numPr>
          <w:ilvl w:val="0"/>
          <w:numId w:val="3"/>
        </w:numPr>
        <w:tabs>
          <w:tab w:val="left" w:pos="1708"/>
        </w:tabs>
        <w:spacing w:before="3" w:line="242" w:lineRule="auto"/>
        <w:ind w:left="536" w:right="151" w:firstLine="506"/>
        <w:rPr>
          <w:sz w:val="26"/>
        </w:rPr>
      </w:pPr>
      <w:r>
        <w:rPr>
          <w:sz w:val="26"/>
        </w:rPr>
        <w:t xml:space="preserve">HĐQT đã giám sát, chỉ đạo linh hoạt các hoạt động của Ban Điều hành, cụ thể hóa triển khai các công việc theo nội dung Nghị quyết của ĐHĐCĐ với mục đích mang lại lợi ích cao nhất cho Công </w:t>
      </w:r>
      <w:r>
        <w:rPr>
          <w:spacing w:val="2"/>
          <w:sz w:val="26"/>
        </w:rPr>
        <w:t xml:space="preserve">ty </w:t>
      </w:r>
      <w:r>
        <w:rPr>
          <w:sz w:val="26"/>
        </w:rPr>
        <w:t>và cho cổ</w:t>
      </w:r>
      <w:r>
        <w:rPr>
          <w:spacing w:val="16"/>
          <w:sz w:val="26"/>
        </w:rPr>
        <w:t xml:space="preserve"> </w:t>
      </w:r>
      <w:r>
        <w:rPr>
          <w:sz w:val="26"/>
        </w:rPr>
        <w:t>đông.</w:t>
      </w:r>
    </w:p>
    <w:p w:rsidR="0060664D" w:rsidRDefault="00314BDF" w:rsidP="003D4732">
      <w:pPr>
        <w:pStyle w:val="Heading1"/>
        <w:numPr>
          <w:ilvl w:val="0"/>
          <w:numId w:val="4"/>
        </w:numPr>
        <w:tabs>
          <w:tab w:val="left" w:pos="1818"/>
        </w:tabs>
        <w:spacing w:before="122"/>
        <w:ind w:left="1309" w:hanging="330"/>
        <w:jc w:val="both"/>
      </w:pPr>
      <w:r>
        <w:t>Kết quả chính đạt</w:t>
      </w:r>
      <w:r>
        <w:rPr>
          <w:spacing w:val="3"/>
        </w:rPr>
        <w:t xml:space="preserve"> </w:t>
      </w:r>
      <w:r>
        <w:t>được</w:t>
      </w:r>
    </w:p>
    <w:p w:rsidR="0060664D" w:rsidRDefault="00314BDF" w:rsidP="003D4732">
      <w:pPr>
        <w:pStyle w:val="BodyText"/>
        <w:spacing w:before="140" w:line="242" w:lineRule="auto"/>
        <w:ind w:left="810" w:right="147" w:firstLine="676"/>
      </w:pPr>
      <w:r>
        <w:t xml:space="preserve">Năm 2022, </w:t>
      </w:r>
      <w:r w:rsidR="00C31F34">
        <w:rPr>
          <w:lang w:val="en-US"/>
        </w:rPr>
        <w:t xml:space="preserve">HĐQT </w:t>
      </w:r>
      <w:proofErr w:type="spellStart"/>
      <w:r w:rsidR="00C31F34">
        <w:rPr>
          <w:lang w:val="en-US"/>
        </w:rPr>
        <w:t>đã</w:t>
      </w:r>
      <w:proofErr w:type="spellEnd"/>
      <w:r w:rsidR="00C31F34">
        <w:rPr>
          <w:lang w:val="en-US"/>
        </w:rPr>
        <w:t xml:space="preserve"> </w:t>
      </w:r>
      <w:proofErr w:type="spellStart"/>
      <w:r w:rsidR="00C31F34">
        <w:rPr>
          <w:lang w:val="en-US"/>
        </w:rPr>
        <w:t>chỉ</w:t>
      </w:r>
      <w:proofErr w:type="spellEnd"/>
      <w:r w:rsidR="00C31F34">
        <w:rPr>
          <w:lang w:val="en-US"/>
        </w:rPr>
        <w:t xml:space="preserve"> </w:t>
      </w:r>
      <w:proofErr w:type="spellStart"/>
      <w:r w:rsidR="00C31F34">
        <w:rPr>
          <w:lang w:val="en-US"/>
        </w:rPr>
        <w:t>đạo</w:t>
      </w:r>
      <w:proofErr w:type="spellEnd"/>
      <w:r w:rsidR="00C31F34">
        <w:rPr>
          <w:lang w:val="en-US"/>
        </w:rPr>
        <w:t xml:space="preserve"> ban </w:t>
      </w:r>
      <w:proofErr w:type="spellStart"/>
      <w:r w:rsidR="00C31F34">
        <w:rPr>
          <w:lang w:val="en-US"/>
        </w:rPr>
        <w:t>điều</w:t>
      </w:r>
      <w:proofErr w:type="spellEnd"/>
      <w:r w:rsidR="00C31F34">
        <w:rPr>
          <w:lang w:val="en-US"/>
        </w:rPr>
        <w:t xml:space="preserve"> </w:t>
      </w:r>
      <w:proofErr w:type="spellStart"/>
      <w:r w:rsidR="00C31F34">
        <w:rPr>
          <w:lang w:val="en-US"/>
        </w:rPr>
        <w:t>hành</w:t>
      </w:r>
      <w:proofErr w:type="spellEnd"/>
      <w:r w:rsidR="00C31F34">
        <w:rPr>
          <w:lang w:val="en-US"/>
        </w:rPr>
        <w:t xml:space="preserve"> </w:t>
      </w:r>
      <w:proofErr w:type="spellStart"/>
      <w:r w:rsidR="00C31F34">
        <w:rPr>
          <w:lang w:val="en-US"/>
        </w:rPr>
        <w:t>củng</w:t>
      </w:r>
      <w:proofErr w:type="spellEnd"/>
      <w:r w:rsidR="00C31F34">
        <w:rPr>
          <w:lang w:val="en-US"/>
        </w:rPr>
        <w:t xml:space="preserve"> </w:t>
      </w:r>
      <w:proofErr w:type="spellStart"/>
      <w:r w:rsidR="00C31F34">
        <w:rPr>
          <w:lang w:val="en-US"/>
        </w:rPr>
        <w:t>cố</w:t>
      </w:r>
      <w:proofErr w:type="spellEnd"/>
      <w:r w:rsidR="00C31F34">
        <w:rPr>
          <w:lang w:val="en-US"/>
        </w:rPr>
        <w:t xml:space="preserve"> </w:t>
      </w:r>
      <w:proofErr w:type="spellStart"/>
      <w:r w:rsidR="00C31F34">
        <w:rPr>
          <w:lang w:val="en-US"/>
        </w:rPr>
        <w:t>thiết</w:t>
      </w:r>
      <w:proofErr w:type="spellEnd"/>
      <w:r w:rsidR="00C31F34">
        <w:rPr>
          <w:lang w:val="en-US"/>
        </w:rPr>
        <w:t xml:space="preserve"> </w:t>
      </w:r>
      <w:proofErr w:type="spellStart"/>
      <w:r w:rsidR="00C31F34">
        <w:rPr>
          <w:lang w:val="en-US"/>
        </w:rPr>
        <w:t>bị</w:t>
      </w:r>
      <w:proofErr w:type="spellEnd"/>
      <w:r w:rsidR="00C31F34">
        <w:rPr>
          <w:lang w:val="en-US"/>
        </w:rPr>
        <w:t xml:space="preserve">, </w:t>
      </w:r>
      <w:proofErr w:type="spellStart"/>
      <w:r w:rsidR="00C31F34">
        <w:rPr>
          <w:lang w:val="en-US"/>
        </w:rPr>
        <w:t>sẵn</w:t>
      </w:r>
      <w:proofErr w:type="spellEnd"/>
      <w:r w:rsidR="00C31F34">
        <w:rPr>
          <w:lang w:val="en-US"/>
        </w:rPr>
        <w:t xml:space="preserve"> </w:t>
      </w:r>
      <w:proofErr w:type="spellStart"/>
      <w:r w:rsidR="00C31F34">
        <w:rPr>
          <w:lang w:val="en-US"/>
        </w:rPr>
        <w:t>sàng</w:t>
      </w:r>
      <w:proofErr w:type="spellEnd"/>
      <w:r w:rsidR="00C31F34">
        <w:rPr>
          <w:lang w:val="en-US"/>
        </w:rPr>
        <w:t xml:space="preserve"> </w:t>
      </w:r>
      <w:proofErr w:type="spellStart"/>
      <w:r w:rsidR="00C31F34">
        <w:rPr>
          <w:lang w:val="en-US"/>
        </w:rPr>
        <w:t>vật</w:t>
      </w:r>
      <w:proofErr w:type="spellEnd"/>
      <w:r w:rsidR="00C31F34">
        <w:rPr>
          <w:lang w:val="en-US"/>
        </w:rPr>
        <w:t xml:space="preserve"> </w:t>
      </w:r>
      <w:proofErr w:type="spellStart"/>
      <w:r w:rsidR="00C31F34">
        <w:rPr>
          <w:lang w:val="en-US"/>
        </w:rPr>
        <w:t>tư</w:t>
      </w:r>
      <w:proofErr w:type="spellEnd"/>
      <w:r w:rsidR="00C31F34">
        <w:rPr>
          <w:lang w:val="en-US"/>
        </w:rPr>
        <w:t xml:space="preserve">, </w:t>
      </w:r>
      <w:proofErr w:type="spellStart"/>
      <w:r w:rsidR="00C31F34">
        <w:rPr>
          <w:lang w:val="en-US"/>
        </w:rPr>
        <w:t>nhiên</w:t>
      </w:r>
      <w:proofErr w:type="spellEnd"/>
      <w:r w:rsidR="00C31F34">
        <w:rPr>
          <w:lang w:val="en-US"/>
        </w:rPr>
        <w:t xml:space="preserve"> </w:t>
      </w:r>
      <w:proofErr w:type="spellStart"/>
      <w:r w:rsidR="00C31F34">
        <w:rPr>
          <w:lang w:val="en-US"/>
        </w:rPr>
        <w:t>liệu</w:t>
      </w:r>
      <w:proofErr w:type="spellEnd"/>
      <w:r w:rsidR="00C31F34">
        <w:rPr>
          <w:lang w:val="en-US"/>
        </w:rPr>
        <w:t xml:space="preserve">, </w:t>
      </w:r>
      <w:proofErr w:type="spellStart"/>
      <w:r w:rsidR="00C31F34">
        <w:rPr>
          <w:lang w:val="en-US"/>
        </w:rPr>
        <w:t>đặc</w:t>
      </w:r>
      <w:proofErr w:type="spellEnd"/>
      <w:r w:rsidR="00C31F34">
        <w:rPr>
          <w:lang w:val="en-US"/>
        </w:rPr>
        <w:t xml:space="preserve"> </w:t>
      </w:r>
      <w:proofErr w:type="spellStart"/>
      <w:r w:rsidR="00C31F34">
        <w:rPr>
          <w:lang w:val="en-US"/>
        </w:rPr>
        <w:t>biệt</w:t>
      </w:r>
      <w:proofErr w:type="spellEnd"/>
      <w:r w:rsidR="00C31F34">
        <w:rPr>
          <w:lang w:val="en-US"/>
        </w:rPr>
        <w:t xml:space="preserve"> </w:t>
      </w:r>
      <w:proofErr w:type="spellStart"/>
      <w:r w:rsidR="00C31F34">
        <w:rPr>
          <w:lang w:val="en-US"/>
        </w:rPr>
        <w:t>là</w:t>
      </w:r>
      <w:proofErr w:type="spellEnd"/>
      <w:r w:rsidR="00C31F34">
        <w:rPr>
          <w:lang w:val="en-US"/>
        </w:rPr>
        <w:t xml:space="preserve"> than, </w:t>
      </w:r>
      <w:proofErr w:type="spellStart"/>
      <w:r w:rsidR="00C31F34">
        <w:rPr>
          <w:lang w:val="en-US"/>
        </w:rPr>
        <w:t>bám</w:t>
      </w:r>
      <w:proofErr w:type="spellEnd"/>
      <w:r w:rsidR="00C31F34">
        <w:rPr>
          <w:lang w:val="en-US"/>
        </w:rPr>
        <w:t xml:space="preserve"> </w:t>
      </w:r>
      <w:proofErr w:type="spellStart"/>
      <w:r w:rsidR="00C31F34">
        <w:rPr>
          <w:lang w:val="en-US"/>
        </w:rPr>
        <w:t>sát</w:t>
      </w:r>
      <w:proofErr w:type="spellEnd"/>
      <w:r w:rsidR="00C31F34">
        <w:rPr>
          <w:lang w:val="en-US"/>
        </w:rPr>
        <w:t xml:space="preserve"> </w:t>
      </w:r>
      <w:proofErr w:type="spellStart"/>
      <w:r w:rsidR="00C31F34">
        <w:rPr>
          <w:lang w:val="en-US"/>
        </w:rPr>
        <w:t>các</w:t>
      </w:r>
      <w:proofErr w:type="spellEnd"/>
      <w:r w:rsidR="00C31F34">
        <w:rPr>
          <w:lang w:val="en-US"/>
        </w:rPr>
        <w:t xml:space="preserve"> </w:t>
      </w:r>
      <w:proofErr w:type="spellStart"/>
      <w:r w:rsidR="00C31F34">
        <w:rPr>
          <w:lang w:val="en-US"/>
        </w:rPr>
        <w:t>cơ</w:t>
      </w:r>
      <w:proofErr w:type="spellEnd"/>
      <w:r w:rsidR="00C31F34">
        <w:rPr>
          <w:lang w:val="en-US"/>
        </w:rPr>
        <w:t xml:space="preserve"> </w:t>
      </w:r>
      <w:proofErr w:type="spellStart"/>
      <w:r w:rsidR="00C31F34">
        <w:rPr>
          <w:lang w:val="en-US"/>
        </w:rPr>
        <w:t>quan</w:t>
      </w:r>
      <w:proofErr w:type="spellEnd"/>
      <w:r w:rsidR="00C31F34">
        <w:rPr>
          <w:lang w:val="en-US"/>
        </w:rPr>
        <w:t xml:space="preserve"> </w:t>
      </w:r>
      <w:proofErr w:type="spellStart"/>
      <w:r w:rsidR="00C31F34">
        <w:rPr>
          <w:lang w:val="en-US"/>
        </w:rPr>
        <w:t>có</w:t>
      </w:r>
      <w:proofErr w:type="spellEnd"/>
      <w:r w:rsidR="00C31F34">
        <w:rPr>
          <w:lang w:val="en-US"/>
        </w:rPr>
        <w:t xml:space="preserve"> </w:t>
      </w:r>
      <w:proofErr w:type="spellStart"/>
      <w:r w:rsidR="00C31F34">
        <w:rPr>
          <w:lang w:val="en-US"/>
        </w:rPr>
        <w:t>thẩm</w:t>
      </w:r>
      <w:proofErr w:type="spellEnd"/>
      <w:r w:rsidR="00C31F34">
        <w:rPr>
          <w:lang w:val="en-US"/>
        </w:rPr>
        <w:t xml:space="preserve"> </w:t>
      </w:r>
      <w:proofErr w:type="spellStart"/>
      <w:r w:rsidR="00C31F34">
        <w:rPr>
          <w:lang w:val="en-US"/>
        </w:rPr>
        <w:t>quyền</w:t>
      </w:r>
      <w:proofErr w:type="spellEnd"/>
      <w:r w:rsidR="00C31F34">
        <w:rPr>
          <w:lang w:val="en-US"/>
        </w:rPr>
        <w:t xml:space="preserve"> </w:t>
      </w:r>
      <w:proofErr w:type="spellStart"/>
      <w:r w:rsidR="003D4732">
        <w:rPr>
          <w:lang w:val="en-US"/>
        </w:rPr>
        <w:t>cho</w:t>
      </w:r>
      <w:proofErr w:type="spellEnd"/>
      <w:r w:rsidR="003D4732">
        <w:rPr>
          <w:lang w:val="en-US"/>
        </w:rPr>
        <w:t xml:space="preserve"> </w:t>
      </w:r>
      <w:proofErr w:type="spellStart"/>
      <w:r w:rsidR="003D4732">
        <w:rPr>
          <w:lang w:val="en-US"/>
        </w:rPr>
        <w:t>phép</w:t>
      </w:r>
      <w:proofErr w:type="spellEnd"/>
      <w:r w:rsidR="003D4732">
        <w:rPr>
          <w:lang w:val="en-US"/>
        </w:rPr>
        <w:t xml:space="preserve"> </w:t>
      </w:r>
      <w:proofErr w:type="spellStart"/>
      <w:r w:rsidR="003D4732">
        <w:rPr>
          <w:lang w:val="en-US"/>
        </w:rPr>
        <w:t>huy</w:t>
      </w:r>
      <w:proofErr w:type="spellEnd"/>
      <w:r w:rsidR="003D4732">
        <w:rPr>
          <w:lang w:val="en-US"/>
        </w:rPr>
        <w:t xml:space="preserve"> </w:t>
      </w:r>
      <w:proofErr w:type="spellStart"/>
      <w:r w:rsidR="003D4732">
        <w:rPr>
          <w:lang w:val="en-US"/>
        </w:rPr>
        <w:t>động</w:t>
      </w:r>
      <w:proofErr w:type="spellEnd"/>
      <w:r w:rsidR="003D4732">
        <w:rPr>
          <w:lang w:val="en-US"/>
        </w:rPr>
        <w:t xml:space="preserve"> </w:t>
      </w:r>
      <w:proofErr w:type="spellStart"/>
      <w:r w:rsidR="003D4732">
        <w:rPr>
          <w:lang w:val="en-US"/>
        </w:rPr>
        <w:t>các</w:t>
      </w:r>
      <w:proofErr w:type="spellEnd"/>
      <w:r w:rsidR="003D4732">
        <w:rPr>
          <w:lang w:val="en-US"/>
        </w:rPr>
        <w:t xml:space="preserve"> </w:t>
      </w:r>
      <w:proofErr w:type="spellStart"/>
      <w:r w:rsidR="003D4732">
        <w:rPr>
          <w:lang w:val="en-US"/>
        </w:rPr>
        <w:t>tổ</w:t>
      </w:r>
      <w:proofErr w:type="spellEnd"/>
      <w:r w:rsidR="003D4732">
        <w:rPr>
          <w:lang w:val="en-US"/>
        </w:rPr>
        <w:t xml:space="preserve"> </w:t>
      </w:r>
      <w:proofErr w:type="spellStart"/>
      <w:r w:rsidR="003D4732">
        <w:rPr>
          <w:lang w:val="en-US"/>
        </w:rPr>
        <w:t>lò</w:t>
      </w:r>
      <w:proofErr w:type="spellEnd"/>
      <w:r w:rsidR="003D4732">
        <w:rPr>
          <w:lang w:val="en-US"/>
        </w:rPr>
        <w:t xml:space="preserve">, </w:t>
      </w:r>
      <w:proofErr w:type="spellStart"/>
      <w:r w:rsidR="003D4732">
        <w:rPr>
          <w:lang w:val="en-US"/>
        </w:rPr>
        <w:t>máy</w:t>
      </w:r>
      <w:proofErr w:type="spellEnd"/>
      <w:r w:rsidR="003D4732">
        <w:rPr>
          <w:lang w:val="en-US"/>
        </w:rPr>
        <w:t xml:space="preserve"> </w:t>
      </w:r>
      <w:proofErr w:type="spellStart"/>
      <w:r w:rsidR="003D4732">
        <w:rPr>
          <w:lang w:val="en-US"/>
        </w:rPr>
        <w:t>đạt</w:t>
      </w:r>
      <w:proofErr w:type="spellEnd"/>
      <w:r w:rsidR="003D4732">
        <w:rPr>
          <w:lang w:val="en-US"/>
        </w:rPr>
        <w:t xml:space="preserve"> </w:t>
      </w:r>
      <w:proofErr w:type="spellStart"/>
      <w:r w:rsidR="003D4732">
        <w:rPr>
          <w:lang w:val="en-US"/>
        </w:rPr>
        <w:t>đạt</w:t>
      </w:r>
      <w:proofErr w:type="spellEnd"/>
      <w:r w:rsidR="003D4732">
        <w:rPr>
          <w:lang w:val="en-US"/>
        </w:rPr>
        <w:t xml:space="preserve"> </w:t>
      </w:r>
      <w:proofErr w:type="spellStart"/>
      <w:r w:rsidR="003D4732">
        <w:rPr>
          <w:lang w:val="en-US"/>
        </w:rPr>
        <w:t>lượng</w:t>
      </w:r>
      <w:proofErr w:type="spellEnd"/>
      <w:r>
        <w:rPr>
          <w:spacing w:val="-4"/>
        </w:rPr>
        <w:t xml:space="preserve"> </w:t>
      </w:r>
      <w:proofErr w:type="spellStart"/>
      <w:r w:rsidR="003D4732">
        <w:rPr>
          <w:spacing w:val="-4"/>
          <w:lang w:val="en-US"/>
        </w:rPr>
        <w:t>vượt</w:t>
      </w:r>
      <w:proofErr w:type="spellEnd"/>
      <w:r w:rsidR="003D4732">
        <w:rPr>
          <w:spacing w:val="-4"/>
          <w:lang w:val="en-US"/>
        </w:rPr>
        <w:t xml:space="preserve"> </w:t>
      </w:r>
      <w:proofErr w:type="spellStart"/>
      <w:r w:rsidR="003D4732">
        <w:rPr>
          <w:spacing w:val="-4"/>
          <w:lang w:val="en-US"/>
        </w:rPr>
        <w:t>mức</w:t>
      </w:r>
      <w:proofErr w:type="spellEnd"/>
      <w:r w:rsidR="003D4732">
        <w:rPr>
          <w:spacing w:val="-4"/>
          <w:lang w:val="en-US"/>
        </w:rPr>
        <w:t xml:space="preserve"> </w:t>
      </w:r>
      <w:r>
        <w:t>kế</w:t>
      </w:r>
      <w:r>
        <w:rPr>
          <w:spacing w:val="-7"/>
        </w:rPr>
        <w:t xml:space="preserve"> </w:t>
      </w:r>
      <w:r>
        <w:t>hoạch</w:t>
      </w:r>
      <w:r>
        <w:rPr>
          <w:spacing w:val="-2"/>
        </w:rPr>
        <w:t xml:space="preserve"> </w:t>
      </w:r>
      <w:r>
        <w:t>ĐHĐCĐ</w:t>
      </w:r>
      <w:r>
        <w:rPr>
          <w:spacing w:val="-2"/>
        </w:rPr>
        <w:t xml:space="preserve"> </w:t>
      </w:r>
      <w:r>
        <w:t>đề</w:t>
      </w:r>
      <w:r>
        <w:rPr>
          <w:spacing w:val="-3"/>
        </w:rPr>
        <w:t xml:space="preserve"> </w:t>
      </w:r>
      <w:r>
        <w:t>ra.</w:t>
      </w:r>
      <w:r>
        <w:rPr>
          <w:spacing w:val="-2"/>
        </w:rPr>
        <w:t xml:space="preserve"> </w:t>
      </w:r>
      <w:r>
        <w:rPr>
          <w:spacing w:val="-3"/>
        </w:rPr>
        <w:t>Cụ</w:t>
      </w:r>
      <w:r>
        <w:rPr>
          <w:spacing w:val="-2"/>
        </w:rPr>
        <w:t xml:space="preserve"> </w:t>
      </w:r>
      <w:r>
        <w:t>thể</w:t>
      </w:r>
      <w:r>
        <w:rPr>
          <w:spacing w:val="-2"/>
        </w:rPr>
        <w:t xml:space="preserve"> </w:t>
      </w:r>
      <w:r>
        <w:t>kết</w:t>
      </w:r>
      <w:r>
        <w:rPr>
          <w:spacing w:val="-4"/>
        </w:rPr>
        <w:t xml:space="preserve"> </w:t>
      </w:r>
      <w:r>
        <w:t>quả</w:t>
      </w:r>
      <w:r>
        <w:rPr>
          <w:spacing w:val="-4"/>
        </w:rPr>
        <w:t xml:space="preserve"> </w:t>
      </w:r>
      <w:r>
        <w:t>SXKD</w:t>
      </w:r>
      <w:r>
        <w:rPr>
          <w:spacing w:val="-4"/>
        </w:rPr>
        <w:t xml:space="preserve"> </w:t>
      </w:r>
      <w:r>
        <w:t>năm</w:t>
      </w:r>
      <w:r>
        <w:rPr>
          <w:spacing w:val="-10"/>
        </w:rPr>
        <w:t xml:space="preserve"> </w:t>
      </w:r>
      <w:r>
        <w:t>2022</w:t>
      </w:r>
      <w:r>
        <w:rPr>
          <w:spacing w:val="-2"/>
        </w:rPr>
        <w:t xml:space="preserve"> </w:t>
      </w:r>
      <w:r>
        <w:t>như sau:</w:t>
      </w:r>
    </w:p>
    <w:p w:rsidR="0060664D" w:rsidRPr="003D4732" w:rsidRDefault="00314BDF" w:rsidP="003D4732">
      <w:pPr>
        <w:pStyle w:val="ListParagraph"/>
        <w:numPr>
          <w:ilvl w:val="1"/>
          <w:numId w:val="4"/>
        </w:numPr>
        <w:tabs>
          <w:tab w:val="left" w:pos="1850"/>
        </w:tabs>
        <w:spacing w:before="0" w:line="340" w:lineRule="atLeast"/>
        <w:ind w:left="1341"/>
        <w:jc w:val="left"/>
        <w:rPr>
          <w:sz w:val="26"/>
        </w:rPr>
      </w:pPr>
      <w:r w:rsidRPr="003D4732">
        <w:rPr>
          <w:sz w:val="26"/>
        </w:rPr>
        <w:t>Sản</w:t>
      </w:r>
      <w:r w:rsidRPr="003D4732">
        <w:rPr>
          <w:spacing w:val="-9"/>
          <w:sz w:val="26"/>
        </w:rPr>
        <w:t xml:space="preserve"> </w:t>
      </w:r>
      <w:r w:rsidRPr="003D4732">
        <w:rPr>
          <w:sz w:val="26"/>
        </w:rPr>
        <w:t>lượng</w:t>
      </w:r>
      <w:r w:rsidRPr="003D4732">
        <w:rPr>
          <w:spacing w:val="-8"/>
          <w:sz w:val="26"/>
        </w:rPr>
        <w:t xml:space="preserve"> </w:t>
      </w:r>
      <w:r w:rsidRPr="003D4732">
        <w:rPr>
          <w:sz w:val="26"/>
        </w:rPr>
        <w:t>điện</w:t>
      </w:r>
      <w:r w:rsidRPr="003D4732">
        <w:rPr>
          <w:spacing w:val="-8"/>
          <w:sz w:val="26"/>
        </w:rPr>
        <w:t xml:space="preserve"> </w:t>
      </w:r>
      <w:r w:rsidRPr="003D4732">
        <w:rPr>
          <w:sz w:val="26"/>
        </w:rPr>
        <w:t>sản</w:t>
      </w:r>
      <w:r w:rsidRPr="003D4732">
        <w:rPr>
          <w:spacing w:val="-11"/>
          <w:sz w:val="26"/>
        </w:rPr>
        <w:t xml:space="preserve"> </w:t>
      </w:r>
      <w:r w:rsidRPr="003D4732">
        <w:rPr>
          <w:sz w:val="26"/>
        </w:rPr>
        <w:t>xuất</w:t>
      </w:r>
      <w:r w:rsidRPr="003D4732">
        <w:rPr>
          <w:spacing w:val="-7"/>
          <w:sz w:val="26"/>
        </w:rPr>
        <w:t xml:space="preserve"> </w:t>
      </w:r>
      <w:r w:rsidRPr="003D4732">
        <w:rPr>
          <w:sz w:val="26"/>
        </w:rPr>
        <w:t>là</w:t>
      </w:r>
      <w:r w:rsidRPr="003D4732">
        <w:rPr>
          <w:spacing w:val="-5"/>
          <w:sz w:val="26"/>
        </w:rPr>
        <w:t xml:space="preserve"> </w:t>
      </w:r>
      <w:r w:rsidR="003D4732" w:rsidRPr="003D4732">
        <w:rPr>
          <w:spacing w:val="-5"/>
          <w:sz w:val="26"/>
          <w:lang w:val="en-US"/>
        </w:rPr>
        <w:t>409</w:t>
      </w:r>
      <w:r w:rsidRPr="003D4732">
        <w:rPr>
          <w:sz w:val="26"/>
        </w:rPr>
        <w:t>,</w:t>
      </w:r>
      <w:r w:rsidR="003D4732" w:rsidRPr="003D4732">
        <w:rPr>
          <w:sz w:val="26"/>
          <w:lang w:val="en-US"/>
        </w:rPr>
        <w:t>07</w:t>
      </w:r>
      <w:r w:rsidRPr="003D4732">
        <w:rPr>
          <w:spacing w:val="-8"/>
          <w:sz w:val="26"/>
        </w:rPr>
        <w:t xml:space="preserve"> </w:t>
      </w:r>
      <w:r w:rsidRPr="003D4732">
        <w:rPr>
          <w:sz w:val="26"/>
        </w:rPr>
        <w:t>triệu</w:t>
      </w:r>
      <w:r w:rsidRPr="003D4732">
        <w:rPr>
          <w:spacing w:val="-8"/>
          <w:sz w:val="26"/>
        </w:rPr>
        <w:t xml:space="preserve"> </w:t>
      </w:r>
      <w:r w:rsidRPr="003D4732">
        <w:rPr>
          <w:sz w:val="26"/>
        </w:rPr>
        <w:t>kWh</w:t>
      </w:r>
      <w:r w:rsidRPr="003D4732">
        <w:rPr>
          <w:spacing w:val="-5"/>
          <w:sz w:val="26"/>
        </w:rPr>
        <w:t xml:space="preserve"> </w:t>
      </w:r>
      <w:r w:rsidRPr="003D4732">
        <w:rPr>
          <w:sz w:val="26"/>
        </w:rPr>
        <w:t>đạt</w:t>
      </w:r>
      <w:r w:rsidRPr="003D4732">
        <w:rPr>
          <w:spacing w:val="-10"/>
          <w:sz w:val="26"/>
        </w:rPr>
        <w:t xml:space="preserve"> </w:t>
      </w:r>
      <w:r w:rsidR="003D4732" w:rsidRPr="003D4732">
        <w:rPr>
          <w:spacing w:val="-10"/>
          <w:sz w:val="26"/>
          <w:lang w:val="en-US"/>
        </w:rPr>
        <w:t>11</w:t>
      </w:r>
      <w:r w:rsidRPr="003D4732">
        <w:rPr>
          <w:sz w:val="26"/>
        </w:rPr>
        <w:t>9,</w:t>
      </w:r>
      <w:r w:rsidR="003D4732" w:rsidRPr="003D4732">
        <w:rPr>
          <w:sz w:val="26"/>
          <w:lang w:val="en-US"/>
        </w:rPr>
        <w:t>1</w:t>
      </w:r>
      <w:r w:rsidRPr="003D4732">
        <w:rPr>
          <w:sz w:val="26"/>
        </w:rPr>
        <w:t>7%</w:t>
      </w:r>
      <w:r w:rsidRPr="003D4732">
        <w:rPr>
          <w:spacing w:val="-9"/>
          <w:sz w:val="26"/>
        </w:rPr>
        <w:t xml:space="preserve"> </w:t>
      </w:r>
      <w:r w:rsidRPr="003D4732">
        <w:rPr>
          <w:sz w:val="26"/>
        </w:rPr>
        <w:t>so</w:t>
      </w:r>
      <w:r w:rsidRPr="003D4732">
        <w:rPr>
          <w:spacing w:val="-8"/>
          <w:sz w:val="26"/>
        </w:rPr>
        <w:t xml:space="preserve"> </w:t>
      </w:r>
      <w:r w:rsidRPr="003D4732">
        <w:rPr>
          <w:sz w:val="26"/>
        </w:rPr>
        <w:t>với</w:t>
      </w:r>
      <w:r w:rsidRPr="003D4732">
        <w:rPr>
          <w:spacing w:val="-10"/>
          <w:sz w:val="26"/>
        </w:rPr>
        <w:t xml:space="preserve"> </w:t>
      </w:r>
      <w:r w:rsidRPr="003D4732">
        <w:rPr>
          <w:sz w:val="26"/>
        </w:rPr>
        <w:t>kế</w:t>
      </w:r>
      <w:r w:rsidRPr="003D4732">
        <w:rPr>
          <w:spacing w:val="-11"/>
          <w:sz w:val="26"/>
        </w:rPr>
        <w:t xml:space="preserve"> </w:t>
      </w:r>
      <w:r w:rsidRPr="003D4732">
        <w:rPr>
          <w:sz w:val="26"/>
        </w:rPr>
        <w:t>hoạch.</w:t>
      </w:r>
    </w:p>
    <w:p w:rsidR="0060664D" w:rsidRPr="003D4732" w:rsidRDefault="00314BDF" w:rsidP="003D4732">
      <w:pPr>
        <w:pStyle w:val="ListParagraph"/>
        <w:numPr>
          <w:ilvl w:val="1"/>
          <w:numId w:val="4"/>
        </w:numPr>
        <w:tabs>
          <w:tab w:val="left" w:pos="1863"/>
        </w:tabs>
        <w:spacing w:before="0" w:line="340" w:lineRule="atLeast"/>
        <w:ind w:left="1354" w:hanging="156"/>
        <w:jc w:val="left"/>
        <w:rPr>
          <w:sz w:val="26"/>
        </w:rPr>
      </w:pPr>
      <w:r w:rsidRPr="003D4732">
        <w:rPr>
          <w:sz w:val="26"/>
        </w:rPr>
        <w:t>Tổng doanh thu là</w:t>
      </w:r>
      <w:r w:rsidR="003D4732" w:rsidRPr="003D4732">
        <w:rPr>
          <w:sz w:val="26"/>
          <w:lang w:val="en-US"/>
        </w:rPr>
        <w:t xml:space="preserve">  </w:t>
      </w:r>
      <w:r w:rsidR="003D4732" w:rsidRPr="003D4732">
        <w:rPr>
          <w:sz w:val="26"/>
          <w:szCs w:val="26"/>
        </w:rPr>
        <w:t>932.670,91</w:t>
      </w:r>
      <w:r w:rsidR="003D4732" w:rsidRPr="003D4732">
        <w:rPr>
          <w:sz w:val="26"/>
        </w:rPr>
        <w:t xml:space="preserve"> tỷ đồng đạt </w:t>
      </w:r>
      <w:r w:rsidR="003D4732" w:rsidRPr="003D4732">
        <w:rPr>
          <w:sz w:val="26"/>
          <w:lang w:val="en-US"/>
        </w:rPr>
        <w:t>127</w:t>
      </w:r>
      <w:r w:rsidRPr="003D4732">
        <w:rPr>
          <w:sz w:val="26"/>
        </w:rPr>
        <w:t>,</w:t>
      </w:r>
      <w:r w:rsidR="003D4732" w:rsidRPr="003D4732">
        <w:rPr>
          <w:sz w:val="26"/>
          <w:lang w:val="en-US"/>
        </w:rPr>
        <w:t>81</w:t>
      </w:r>
      <w:r w:rsidRPr="003D4732">
        <w:rPr>
          <w:sz w:val="26"/>
        </w:rPr>
        <w:t>% so với kế</w:t>
      </w:r>
      <w:r w:rsidRPr="003D4732">
        <w:rPr>
          <w:spacing w:val="53"/>
          <w:sz w:val="26"/>
        </w:rPr>
        <w:t xml:space="preserve"> </w:t>
      </w:r>
      <w:r w:rsidRPr="003D4732">
        <w:rPr>
          <w:sz w:val="26"/>
        </w:rPr>
        <w:t>hoạch.</w:t>
      </w:r>
    </w:p>
    <w:p w:rsidR="0060664D" w:rsidRPr="003D4732" w:rsidRDefault="00314BDF" w:rsidP="003D4732">
      <w:pPr>
        <w:pStyle w:val="ListParagraph"/>
        <w:numPr>
          <w:ilvl w:val="1"/>
          <w:numId w:val="4"/>
        </w:numPr>
        <w:tabs>
          <w:tab w:val="left" w:pos="1863"/>
        </w:tabs>
        <w:spacing w:before="0" w:line="340" w:lineRule="atLeast"/>
        <w:ind w:left="1354" w:hanging="156"/>
        <w:jc w:val="left"/>
        <w:rPr>
          <w:sz w:val="26"/>
        </w:rPr>
      </w:pPr>
      <w:r w:rsidRPr="003D4732">
        <w:rPr>
          <w:sz w:val="26"/>
        </w:rPr>
        <w:t xml:space="preserve">Tổng chi phí là </w:t>
      </w:r>
      <w:r w:rsidR="003D4732" w:rsidRPr="003D4732">
        <w:rPr>
          <w:sz w:val="26"/>
          <w:szCs w:val="26"/>
        </w:rPr>
        <w:t>902.284,34</w:t>
      </w:r>
      <w:r w:rsidRPr="003D4732">
        <w:rPr>
          <w:sz w:val="26"/>
        </w:rPr>
        <w:t xml:space="preserve"> </w:t>
      </w:r>
      <w:r w:rsidRPr="003D4732">
        <w:rPr>
          <w:spacing w:val="2"/>
          <w:sz w:val="26"/>
        </w:rPr>
        <w:t xml:space="preserve">tỷ </w:t>
      </w:r>
      <w:r w:rsidRPr="003D4732">
        <w:rPr>
          <w:sz w:val="26"/>
        </w:rPr>
        <w:t xml:space="preserve">đồng đạt </w:t>
      </w:r>
      <w:r w:rsidR="003D4732" w:rsidRPr="003D4732">
        <w:rPr>
          <w:sz w:val="26"/>
          <w:lang w:val="en-US"/>
        </w:rPr>
        <w:t>128</w:t>
      </w:r>
      <w:r w:rsidRPr="003D4732">
        <w:rPr>
          <w:sz w:val="26"/>
        </w:rPr>
        <w:t>,</w:t>
      </w:r>
      <w:r w:rsidR="003D4732" w:rsidRPr="003D4732">
        <w:rPr>
          <w:sz w:val="26"/>
          <w:lang w:val="en-US"/>
        </w:rPr>
        <w:t>91</w:t>
      </w:r>
      <w:r w:rsidRPr="003D4732">
        <w:rPr>
          <w:sz w:val="26"/>
        </w:rPr>
        <w:t>% so với kế</w:t>
      </w:r>
      <w:r w:rsidRPr="003D4732">
        <w:rPr>
          <w:spacing w:val="48"/>
          <w:sz w:val="26"/>
        </w:rPr>
        <w:t xml:space="preserve"> </w:t>
      </w:r>
      <w:r w:rsidRPr="003D4732">
        <w:rPr>
          <w:sz w:val="26"/>
        </w:rPr>
        <w:t>hoạch.</w:t>
      </w:r>
    </w:p>
    <w:p w:rsidR="0060664D" w:rsidRPr="003D4732" w:rsidRDefault="00314BDF" w:rsidP="003D4732">
      <w:pPr>
        <w:pStyle w:val="ListParagraph"/>
        <w:numPr>
          <w:ilvl w:val="1"/>
          <w:numId w:val="4"/>
        </w:numPr>
        <w:tabs>
          <w:tab w:val="left" w:pos="1860"/>
        </w:tabs>
        <w:spacing w:before="0" w:line="340" w:lineRule="atLeast"/>
        <w:ind w:left="1352" w:hanging="153"/>
        <w:jc w:val="left"/>
        <w:rPr>
          <w:sz w:val="26"/>
        </w:rPr>
      </w:pPr>
      <w:r w:rsidRPr="003D4732">
        <w:rPr>
          <w:sz w:val="26"/>
        </w:rPr>
        <w:t xml:space="preserve">Tổng lợi nhuận trước thuế là </w:t>
      </w:r>
      <w:r w:rsidR="003D4732" w:rsidRPr="003D4732">
        <w:rPr>
          <w:sz w:val="26"/>
          <w:szCs w:val="26"/>
        </w:rPr>
        <w:t>30.386,57</w:t>
      </w:r>
      <w:r w:rsidRPr="003D4732">
        <w:rPr>
          <w:sz w:val="26"/>
        </w:rPr>
        <w:t xml:space="preserve"> </w:t>
      </w:r>
      <w:r w:rsidRPr="003D4732">
        <w:rPr>
          <w:spacing w:val="2"/>
          <w:sz w:val="26"/>
        </w:rPr>
        <w:t xml:space="preserve">tỷ </w:t>
      </w:r>
      <w:r w:rsidR="003D4732" w:rsidRPr="003D4732">
        <w:rPr>
          <w:sz w:val="26"/>
        </w:rPr>
        <w:t xml:space="preserve">đồng đạt </w:t>
      </w:r>
      <w:r w:rsidR="003D4732" w:rsidRPr="003D4732">
        <w:rPr>
          <w:sz w:val="26"/>
          <w:lang w:val="en-US"/>
        </w:rPr>
        <w:t>102</w:t>
      </w:r>
      <w:r w:rsidRPr="003D4732">
        <w:rPr>
          <w:sz w:val="26"/>
        </w:rPr>
        <w:t>,</w:t>
      </w:r>
      <w:r w:rsidR="003D4732" w:rsidRPr="003D4732">
        <w:rPr>
          <w:sz w:val="26"/>
          <w:lang w:val="en-US"/>
        </w:rPr>
        <w:t>3</w:t>
      </w:r>
      <w:r w:rsidRPr="003D4732">
        <w:rPr>
          <w:sz w:val="26"/>
        </w:rPr>
        <w:t>0% so với kế</w:t>
      </w:r>
      <w:r w:rsidRPr="003D4732">
        <w:rPr>
          <w:spacing w:val="47"/>
          <w:sz w:val="26"/>
        </w:rPr>
        <w:t xml:space="preserve"> </w:t>
      </w:r>
      <w:r w:rsidRPr="003D4732">
        <w:rPr>
          <w:sz w:val="26"/>
        </w:rPr>
        <w:t>hoạch.</w:t>
      </w:r>
    </w:p>
    <w:p w:rsidR="0060664D" w:rsidRPr="003D4732" w:rsidRDefault="00314BDF" w:rsidP="003D4732">
      <w:pPr>
        <w:pStyle w:val="ListParagraph"/>
        <w:numPr>
          <w:ilvl w:val="1"/>
          <w:numId w:val="4"/>
        </w:numPr>
        <w:tabs>
          <w:tab w:val="left" w:pos="1863"/>
        </w:tabs>
        <w:spacing w:before="0" w:line="340" w:lineRule="atLeast"/>
        <w:ind w:left="1354" w:hanging="156"/>
        <w:jc w:val="left"/>
        <w:rPr>
          <w:sz w:val="26"/>
        </w:rPr>
      </w:pPr>
      <w:r w:rsidRPr="003D4732">
        <w:rPr>
          <w:sz w:val="26"/>
        </w:rPr>
        <w:t xml:space="preserve">Tổng lợi nhuận sau thuế là </w:t>
      </w:r>
      <w:r w:rsidR="003D4732" w:rsidRPr="003D4732">
        <w:rPr>
          <w:sz w:val="26"/>
          <w:lang w:val="en-US"/>
        </w:rPr>
        <w:t xml:space="preserve"> </w:t>
      </w:r>
      <w:r w:rsidR="003D4732" w:rsidRPr="003D4732">
        <w:rPr>
          <w:sz w:val="26"/>
          <w:szCs w:val="26"/>
        </w:rPr>
        <w:t>24.263,51</w:t>
      </w:r>
      <w:r w:rsidRPr="003D4732">
        <w:rPr>
          <w:sz w:val="26"/>
        </w:rPr>
        <w:t xml:space="preserve"> tỷ đồng đạt 10</w:t>
      </w:r>
      <w:r w:rsidR="003D4732" w:rsidRPr="003D4732">
        <w:rPr>
          <w:sz w:val="26"/>
          <w:lang w:val="en-US"/>
        </w:rPr>
        <w:t>1</w:t>
      </w:r>
      <w:r w:rsidR="003D4732" w:rsidRPr="003D4732">
        <w:rPr>
          <w:sz w:val="26"/>
        </w:rPr>
        <w:t>,83</w:t>
      </w:r>
      <w:r w:rsidRPr="003D4732">
        <w:rPr>
          <w:sz w:val="26"/>
        </w:rPr>
        <w:t xml:space="preserve">% so với kế </w:t>
      </w:r>
      <w:r w:rsidRPr="003D4732">
        <w:rPr>
          <w:spacing w:val="1"/>
          <w:sz w:val="26"/>
        </w:rPr>
        <w:t xml:space="preserve"> </w:t>
      </w:r>
      <w:r w:rsidRPr="003D4732">
        <w:rPr>
          <w:sz w:val="26"/>
        </w:rPr>
        <w:t>hoạch.</w:t>
      </w:r>
    </w:p>
    <w:p w:rsidR="003D4732" w:rsidRPr="003D4732" w:rsidRDefault="003D4732" w:rsidP="003D4732">
      <w:pPr>
        <w:pStyle w:val="ListParagraph"/>
        <w:numPr>
          <w:ilvl w:val="1"/>
          <w:numId w:val="4"/>
        </w:numPr>
        <w:tabs>
          <w:tab w:val="left" w:pos="1863"/>
        </w:tabs>
        <w:ind w:right="156"/>
        <w:rPr>
          <w:sz w:val="26"/>
        </w:rPr>
      </w:pPr>
      <w:r>
        <w:rPr>
          <w:sz w:val="26"/>
          <w:lang w:val="en-US"/>
        </w:rPr>
        <w:t xml:space="preserve"> </w:t>
      </w:r>
      <w:r w:rsidRPr="003D4732">
        <w:rPr>
          <w:sz w:val="26"/>
        </w:rPr>
        <w:t>Cổ tức dự kiến: 1</w:t>
      </w:r>
      <w:r w:rsidRPr="003D4732">
        <w:rPr>
          <w:sz w:val="26"/>
          <w:lang w:val="en-US"/>
        </w:rPr>
        <w:t>3</w:t>
      </w:r>
      <w:r w:rsidRPr="003D4732">
        <w:rPr>
          <w:sz w:val="26"/>
        </w:rPr>
        <w:t>%.</w:t>
      </w:r>
    </w:p>
    <w:p w:rsidR="003D4732" w:rsidRPr="003D4732" w:rsidRDefault="003D4732" w:rsidP="003D4732">
      <w:pPr>
        <w:spacing w:line="340" w:lineRule="atLeast"/>
        <w:rPr>
          <w:sz w:val="26"/>
        </w:rPr>
        <w:sectPr w:rsidR="003D4732" w:rsidRPr="003D4732" w:rsidSect="003D4732">
          <w:type w:val="continuous"/>
          <w:pgSz w:w="12240" w:h="15840"/>
          <w:pgMar w:top="980" w:right="900" w:bottom="280" w:left="1276" w:header="720" w:footer="720" w:gutter="0"/>
          <w:cols w:space="720"/>
        </w:sectPr>
      </w:pPr>
    </w:p>
    <w:p w:rsidR="0060664D" w:rsidRDefault="00314BDF" w:rsidP="003D4732">
      <w:pPr>
        <w:pStyle w:val="Heading1"/>
        <w:numPr>
          <w:ilvl w:val="0"/>
          <w:numId w:val="4"/>
        </w:numPr>
        <w:tabs>
          <w:tab w:val="left" w:pos="1844"/>
        </w:tabs>
        <w:spacing w:before="119"/>
        <w:ind w:left="1336"/>
        <w:jc w:val="both"/>
      </w:pPr>
      <w:r>
        <w:lastRenderedPageBreak/>
        <w:t>Đánh giá</w:t>
      </w:r>
    </w:p>
    <w:p w:rsidR="0060664D" w:rsidRDefault="00314BDF" w:rsidP="003D4732">
      <w:pPr>
        <w:pStyle w:val="BodyText"/>
        <w:spacing w:before="109" w:line="268" w:lineRule="auto"/>
        <w:ind w:left="510" w:right="154" w:firstLine="508"/>
      </w:pPr>
      <w:r>
        <w:t>-</w:t>
      </w:r>
      <w:r>
        <w:rPr>
          <w:spacing w:val="-2"/>
        </w:rPr>
        <w:t xml:space="preserve"> </w:t>
      </w:r>
      <w:r>
        <w:t>HĐQT</w:t>
      </w:r>
      <w:r>
        <w:rPr>
          <w:spacing w:val="-6"/>
        </w:rPr>
        <w:t xml:space="preserve"> </w:t>
      </w:r>
      <w:r>
        <w:t>đã</w:t>
      </w:r>
      <w:r>
        <w:rPr>
          <w:spacing w:val="-4"/>
        </w:rPr>
        <w:t xml:space="preserve"> </w:t>
      </w:r>
      <w:r>
        <w:t>quyết</w:t>
      </w:r>
      <w:r>
        <w:rPr>
          <w:spacing w:val="-2"/>
        </w:rPr>
        <w:t xml:space="preserve"> </w:t>
      </w:r>
      <w:r>
        <w:t>liệt</w:t>
      </w:r>
      <w:r>
        <w:rPr>
          <w:spacing w:val="-8"/>
        </w:rPr>
        <w:t xml:space="preserve"> </w:t>
      </w:r>
      <w:r>
        <w:t>chỉ</w:t>
      </w:r>
      <w:r>
        <w:rPr>
          <w:spacing w:val="-6"/>
        </w:rPr>
        <w:t xml:space="preserve"> </w:t>
      </w:r>
      <w:r>
        <w:t>đạo,</w:t>
      </w:r>
      <w:r>
        <w:rPr>
          <w:spacing w:val="-1"/>
        </w:rPr>
        <w:t xml:space="preserve"> </w:t>
      </w:r>
      <w:r>
        <w:t>kịp</w:t>
      </w:r>
      <w:r>
        <w:rPr>
          <w:spacing w:val="-3"/>
        </w:rPr>
        <w:t xml:space="preserve"> </w:t>
      </w:r>
      <w:r>
        <w:t>thời</w:t>
      </w:r>
      <w:r>
        <w:rPr>
          <w:spacing w:val="-3"/>
        </w:rPr>
        <w:t xml:space="preserve"> </w:t>
      </w:r>
      <w:r>
        <w:t>giải</w:t>
      </w:r>
      <w:r>
        <w:rPr>
          <w:spacing w:val="-6"/>
        </w:rPr>
        <w:t xml:space="preserve"> </w:t>
      </w:r>
      <w:r>
        <w:t>quyết những</w:t>
      </w:r>
      <w:r>
        <w:rPr>
          <w:spacing w:val="-4"/>
        </w:rPr>
        <w:t xml:space="preserve"> </w:t>
      </w:r>
      <w:r>
        <w:t>nội</w:t>
      </w:r>
      <w:r>
        <w:rPr>
          <w:spacing w:val="-4"/>
        </w:rPr>
        <w:t xml:space="preserve"> </w:t>
      </w:r>
      <w:r>
        <w:t>dung</w:t>
      </w:r>
      <w:r>
        <w:rPr>
          <w:spacing w:val="-4"/>
        </w:rPr>
        <w:t xml:space="preserve"> </w:t>
      </w:r>
      <w:r>
        <w:t>trọng</w:t>
      </w:r>
      <w:r>
        <w:rPr>
          <w:spacing w:val="-3"/>
        </w:rPr>
        <w:t xml:space="preserve"> </w:t>
      </w:r>
      <w:r>
        <w:t xml:space="preserve">tâm, nhiệm vụ cấp bách cũng như có định hướng dài hạn để </w:t>
      </w:r>
      <w:r>
        <w:rPr>
          <w:spacing w:val="2"/>
        </w:rPr>
        <w:t xml:space="preserve">đảm </w:t>
      </w:r>
      <w:r>
        <w:t>bảo các hoạt</w:t>
      </w:r>
      <w:r>
        <w:rPr>
          <w:spacing w:val="61"/>
        </w:rPr>
        <w:t xml:space="preserve"> </w:t>
      </w:r>
      <w:r>
        <w:t>động;</w:t>
      </w:r>
    </w:p>
    <w:p w:rsidR="0060664D" w:rsidRPr="00DF6DE5" w:rsidRDefault="00DF6DE5" w:rsidP="00DF6DE5">
      <w:pPr>
        <w:tabs>
          <w:tab w:val="left" w:pos="1582"/>
        </w:tabs>
        <w:spacing w:line="266" w:lineRule="auto"/>
        <w:ind w:right="148"/>
        <w:rPr>
          <w:i/>
          <w:sz w:val="26"/>
        </w:rPr>
      </w:pPr>
      <w:r>
        <w:rPr>
          <w:sz w:val="26"/>
        </w:rPr>
        <w:t xml:space="preserve">               - </w:t>
      </w:r>
      <w:r w:rsidR="00314BDF" w:rsidRPr="00DF6DE5">
        <w:rPr>
          <w:sz w:val="26"/>
        </w:rPr>
        <w:t xml:space="preserve">Các nghị quyết, quyết định của HĐQT được thông qua và ban hành trên cơ sở thống nhất cao của các thành viên HĐQT tại các cuộc họp HĐQT hoặc theo hình thức lấy ý kiến bằng văn bản đều tuân thủ các quy định liên quan, Nghị quyết của ĐHĐCĐ, </w:t>
      </w:r>
      <w:r w:rsidR="00314BDF" w:rsidRPr="00DF6DE5">
        <w:rPr>
          <w:spacing w:val="-2"/>
          <w:sz w:val="26"/>
        </w:rPr>
        <w:t xml:space="preserve">mục </w:t>
      </w:r>
      <w:r w:rsidR="00314BDF" w:rsidRPr="00DF6DE5">
        <w:rPr>
          <w:sz w:val="26"/>
        </w:rPr>
        <w:t xml:space="preserve">tiêu, định hướng phát triển và thực tiễn hoạt động của </w:t>
      </w:r>
      <w:r w:rsidR="00C31F34" w:rsidRPr="00DF6DE5">
        <w:rPr>
          <w:sz w:val="26"/>
          <w:lang w:val="en-US"/>
        </w:rPr>
        <w:t>N</w:t>
      </w:r>
      <w:r w:rsidR="00314BDF" w:rsidRPr="00DF6DE5">
        <w:rPr>
          <w:sz w:val="26"/>
        </w:rPr>
        <w:t>BP</w:t>
      </w:r>
      <w:r w:rsidR="00314BDF" w:rsidRPr="00DF6DE5">
        <w:rPr>
          <w:i/>
          <w:sz w:val="26"/>
        </w:rPr>
        <w:t>;</w:t>
      </w:r>
    </w:p>
    <w:p w:rsidR="0060664D" w:rsidRDefault="00314BDF" w:rsidP="003D4732">
      <w:pPr>
        <w:pStyle w:val="ListParagraph"/>
        <w:numPr>
          <w:ilvl w:val="2"/>
          <w:numId w:val="2"/>
        </w:numPr>
        <w:tabs>
          <w:tab w:val="left" w:pos="1736"/>
        </w:tabs>
        <w:spacing w:line="266" w:lineRule="auto"/>
        <w:ind w:left="343" w:right="150" w:firstLine="508"/>
        <w:rPr>
          <w:sz w:val="26"/>
        </w:rPr>
      </w:pPr>
      <w:r>
        <w:rPr>
          <w:sz w:val="26"/>
        </w:rPr>
        <w:t xml:space="preserve">HĐQT và Ban điều hành thực hiện nhiệm vụ theo đúng các quy định và phân cấp, không chồng chéo, đồng thời luôn phối hợp, hỗ trợ kịp thời trong triển khai các hoạt động và giải quyết các phát sinh góp phần tạo điều kiện để </w:t>
      </w:r>
      <w:r w:rsidR="00C31F34">
        <w:rPr>
          <w:sz w:val="26"/>
          <w:lang w:val="en-US"/>
        </w:rPr>
        <w:t>N</w:t>
      </w:r>
      <w:r>
        <w:rPr>
          <w:sz w:val="26"/>
        </w:rPr>
        <w:t>BTP</w:t>
      </w:r>
      <w:r w:rsidR="00C31F34">
        <w:rPr>
          <w:sz w:val="26"/>
          <w:lang w:val="en-US"/>
        </w:rPr>
        <w:t>C</w:t>
      </w:r>
      <w:r>
        <w:rPr>
          <w:sz w:val="26"/>
        </w:rPr>
        <w:t xml:space="preserve"> kiểm soát và thực hiện tốt các nhiệm vụ và chỉ tiêu kế hoạch năm 2022 trong điều kiện có nhiều khó khăn, bảo vệ quyền và các lợi </w:t>
      </w:r>
      <w:r w:rsidR="0082696E">
        <w:rPr>
          <w:sz w:val="26"/>
          <w:lang w:val="en-US"/>
        </w:rPr>
        <w:t>í</w:t>
      </w:r>
      <w:r>
        <w:rPr>
          <w:sz w:val="26"/>
        </w:rPr>
        <w:t>ch hợp pháp của các cổ đông;</w:t>
      </w:r>
    </w:p>
    <w:p w:rsidR="0060664D" w:rsidRDefault="00314BDF" w:rsidP="003D4732">
      <w:pPr>
        <w:pStyle w:val="ListParagraph"/>
        <w:numPr>
          <w:ilvl w:val="2"/>
          <w:numId w:val="2"/>
        </w:numPr>
        <w:tabs>
          <w:tab w:val="left" w:pos="1734"/>
        </w:tabs>
        <w:spacing w:before="121" w:line="268" w:lineRule="auto"/>
        <w:ind w:left="510" w:right="144" w:firstLine="508"/>
        <w:rPr>
          <w:sz w:val="26"/>
        </w:rPr>
      </w:pPr>
      <w:r>
        <w:rPr>
          <w:sz w:val="26"/>
        </w:rPr>
        <w:t xml:space="preserve">HĐQT thường xuyên giám sát theo </w:t>
      </w:r>
      <w:r>
        <w:rPr>
          <w:spacing w:val="2"/>
          <w:sz w:val="26"/>
        </w:rPr>
        <w:t xml:space="preserve">quy </w:t>
      </w:r>
      <w:r>
        <w:rPr>
          <w:sz w:val="26"/>
        </w:rPr>
        <w:t>định đối với các hoạt động của Ban điều hành, đảm bảo hoàn thành các chỉ tiêu, nhiệm vụ ĐHĐCĐ</w:t>
      </w:r>
      <w:r>
        <w:rPr>
          <w:spacing w:val="-1"/>
          <w:sz w:val="26"/>
        </w:rPr>
        <w:t xml:space="preserve"> </w:t>
      </w:r>
      <w:r>
        <w:rPr>
          <w:sz w:val="26"/>
        </w:rPr>
        <w:t>giao;</w:t>
      </w:r>
    </w:p>
    <w:p w:rsidR="0060664D" w:rsidRDefault="00314BDF" w:rsidP="003D4732">
      <w:pPr>
        <w:pStyle w:val="ListParagraph"/>
        <w:numPr>
          <w:ilvl w:val="2"/>
          <w:numId w:val="2"/>
        </w:numPr>
        <w:tabs>
          <w:tab w:val="left" w:pos="1736"/>
        </w:tabs>
        <w:spacing w:before="109" w:line="266" w:lineRule="auto"/>
        <w:ind w:left="510" w:right="147" w:firstLine="508"/>
        <w:rPr>
          <w:sz w:val="26"/>
        </w:rPr>
      </w:pPr>
      <w:r>
        <w:rPr>
          <w:sz w:val="26"/>
        </w:rPr>
        <w:t>Các Thành viên HĐQT đã thực hiện chức trách, nhiệm vụ một cách cẩn trọng</w:t>
      </w:r>
      <w:r>
        <w:rPr>
          <w:spacing w:val="-2"/>
          <w:sz w:val="26"/>
        </w:rPr>
        <w:t xml:space="preserve"> </w:t>
      </w:r>
      <w:r>
        <w:rPr>
          <w:sz w:val="26"/>
        </w:rPr>
        <w:t>theo</w:t>
      </w:r>
      <w:r>
        <w:rPr>
          <w:spacing w:val="-4"/>
          <w:sz w:val="26"/>
        </w:rPr>
        <w:t xml:space="preserve"> </w:t>
      </w:r>
      <w:r>
        <w:rPr>
          <w:sz w:val="26"/>
        </w:rPr>
        <w:t>đúng</w:t>
      </w:r>
      <w:r>
        <w:rPr>
          <w:spacing w:val="-2"/>
          <w:sz w:val="26"/>
        </w:rPr>
        <w:t xml:space="preserve"> </w:t>
      </w:r>
      <w:r>
        <w:rPr>
          <w:sz w:val="26"/>
        </w:rPr>
        <w:t>các</w:t>
      </w:r>
      <w:r>
        <w:rPr>
          <w:spacing w:val="-8"/>
          <w:sz w:val="26"/>
        </w:rPr>
        <w:t xml:space="preserve"> </w:t>
      </w:r>
      <w:r>
        <w:rPr>
          <w:sz w:val="26"/>
        </w:rPr>
        <w:t>quyền</w:t>
      </w:r>
      <w:r>
        <w:rPr>
          <w:spacing w:val="1"/>
          <w:sz w:val="26"/>
        </w:rPr>
        <w:t xml:space="preserve"> </w:t>
      </w:r>
      <w:r>
        <w:rPr>
          <w:sz w:val="26"/>
        </w:rPr>
        <w:t>và</w:t>
      </w:r>
      <w:r>
        <w:rPr>
          <w:spacing w:val="-5"/>
          <w:sz w:val="26"/>
        </w:rPr>
        <w:t xml:space="preserve"> </w:t>
      </w:r>
      <w:r>
        <w:rPr>
          <w:sz w:val="26"/>
        </w:rPr>
        <w:t>nghĩa</w:t>
      </w:r>
      <w:r>
        <w:rPr>
          <w:spacing w:val="-8"/>
          <w:sz w:val="26"/>
        </w:rPr>
        <w:t xml:space="preserve"> </w:t>
      </w:r>
      <w:r>
        <w:rPr>
          <w:sz w:val="26"/>
        </w:rPr>
        <w:t>vụ</w:t>
      </w:r>
      <w:r>
        <w:rPr>
          <w:spacing w:val="-4"/>
          <w:sz w:val="26"/>
        </w:rPr>
        <w:t xml:space="preserve"> </w:t>
      </w:r>
      <w:r>
        <w:rPr>
          <w:sz w:val="26"/>
        </w:rPr>
        <w:t>theo</w:t>
      </w:r>
      <w:r>
        <w:rPr>
          <w:spacing w:val="-2"/>
          <w:sz w:val="26"/>
        </w:rPr>
        <w:t xml:space="preserve"> </w:t>
      </w:r>
      <w:r>
        <w:rPr>
          <w:sz w:val="26"/>
        </w:rPr>
        <w:t>quy</w:t>
      </w:r>
      <w:r>
        <w:rPr>
          <w:spacing w:val="-10"/>
          <w:sz w:val="26"/>
        </w:rPr>
        <w:t xml:space="preserve"> </w:t>
      </w:r>
      <w:r>
        <w:rPr>
          <w:sz w:val="26"/>
        </w:rPr>
        <w:t>định</w:t>
      </w:r>
      <w:r>
        <w:rPr>
          <w:spacing w:val="-4"/>
          <w:sz w:val="26"/>
        </w:rPr>
        <w:t xml:space="preserve"> </w:t>
      </w:r>
      <w:r>
        <w:rPr>
          <w:sz w:val="26"/>
        </w:rPr>
        <w:t>của</w:t>
      </w:r>
      <w:r>
        <w:rPr>
          <w:spacing w:val="-5"/>
          <w:sz w:val="26"/>
        </w:rPr>
        <w:t xml:space="preserve"> </w:t>
      </w:r>
      <w:r>
        <w:rPr>
          <w:sz w:val="26"/>
        </w:rPr>
        <w:t>pháp</w:t>
      </w:r>
      <w:r>
        <w:rPr>
          <w:spacing w:val="-4"/>
          <w:sz w:val="26"/>
        </w:rPr>
        <w:t xml:space="preserve"> </w:t>
      </w:r>
      <w:r>
        <w:rPr>
          <w:sz w:val="26"/>
        </w:rPr>
        <w:t>luật,</w:t>
      </w:r>
      <w:r>
        <w:rPr>
          <w:spacing w:val="2"/>
          <w:sz w:val="26"/>
        </w:rPr>
        <w:t xml:space="preserve"> </w:t>
      </w:r>
      <w:r>
        <w:rPr>
          <w:sz w:val="26"/>
        </w:rPr>
        <w:t>Điều</w:t>
      </w:r>
      <w:r>
        <w:rPr>
          <w:spacing w:val="-2"/>
          <w:sz w:val="26"/>
        </w:rPr>
        <w:t xml:space="preserve"> </w:t>
      </w:r>
      <w:r>
        <w:rPr>
          <w:sz w:val="26"/>
        </w:rPr>
        <w:t>lệ,</w:t>
      </w:r>
      <w:r>
        <w:rPr>
          <w:spacing w:val="-2"/>
          <w:sz w:val="26"/>
        </w:rPr>
        <w:t xml:space="preserve"> </w:t>
      </w:r>
      <w:r>
        <w:rPr>
          <w:sz w:val="26"/>
        </w:rPr>
        <w:t xml:space="preserve">Quy chế nội bộ về quản trị và Quy chế hoạt động của Hội đồng quản trị </w:t>
      </w:r>
      <w:r w:rsidR="00C31F34">
        <w:rPr>
          <w:sz w:val="26"/>
          <w:lang w:val="en-US"/>
        </w:rPr>
        <w:t>N</w:t>
      </w:r>
      <w:r>
        <w:rPr>
          <w:sz w:val="26"/>
        </w:rPr>
        <w:t>BTP</w:t>
      </w:r>
      <w:r w:rsidR="00C31F34">
        <w:rPr>
          <w:sz w:val="26"/>
          <w:lang w:val="en-US"/>
        </w:rPr>
        <w:t>C</w:t>
      </w:r>
      <w:r>
        <w:rPr>
          <w:sz w:val="26"/>
        </w:rPr>
        <w:t>; hợp tác có tinh thần trách nhiệm và hoàn thành nhiệm vụ được HĐQT phân</w:t>
      </w:r>
      <w:r>
        <w:rPr>
          <w:spacing w:val="35"/>
          <w:sz w:val="26"/>
        </w:rPr>
        <w:t xml:space="preserve"> </w:t>
      </w:r>
      <w:r>
        <w:rPr>
          <w:sz w:val="26"/>
        </w:rPr>
        <w:t>công;</w:t>
      </w:r>
    </w:p>
    <w:p w:rsidR="0060664D" w:rsidRDefault="00314BDF" w:rsidP="003D4732">
      <w:pPr>
        <w:pStyle w:val="ListParagraph"/>
        <w:numPr>
          <w:ilvl w:val="2"/>
          <w:numId w:val="2"/>
        </w:numPr>
        <w:tabs>
          <w:tab w:val="left" w:pos="1736"/>
        </w:tabs>
        <w:spacing w:before="78" w:line="268" w:lineRule="auto"/>
        <w:ind w:left="510" w:right="149" w:firstLine="508"/>
        <w:rPr>
          <w:sz w:val="26"/>
        </w:rPr>
      </w:pPr>
      <w:r>
        <w:rPr>
          <w:sz w:val="26"/>
        </w:rPr>
        <w:t xml:space="preserve">Đánh giá </w:t>
      </w:r>
      <w:r w:rsidR="00C31F34">
        <w:rPr>
          <w:sz w:val="26"/>
        </w:rPr>
        <w:t xml:space="preserve">tổng thể: Trong năm 2022, HĐQT </w:t>
      </w:r>
      <w:r w:rsidR="00C31F34">
        <w:rPr>
          <w:sz w:val="26"/>
          <w:lang w:val="en-US"/>
        </w:rPr>
        <w:t>NBP</w:t>
      </w:r>
      <w:r>
        <w:rPr>
          <w:sz w:val="26"/>
        </w:rPr>
        <w:t xml:space="preserve"> đã hoàn thành tốt các chức năng, nhiệm vụ, quyền và nghĩa vụ của HĐQT theo quy định của Luật Doanh</w:t>
      </w:r>
      <w:r>
        <w:rPr>
          <w:spacing w:val="-4"/>
          <w:sz w:val="26"/>
        </w:rPr>
        <w:t xml:space="preserve"> </w:t>
      </w:r>
      <w:r>
        <w:rPr>
          <w:sz w:val="26"/>
        </w:rPr>
        <w:t>nghiệp,</w:t>
      </w:r>
      <w:r>
        <w:rPr>
          <w:spacing w:val="-1"/>
          <w:sz w:val="26"/>
        </w:rPr>
        <w:t xml:space="preserve"> </w:t>
      </w:r>
      <w:r>
        <w:rPr>
          <w:sz w:val="26"/>
        </w:rPr>
        <w:t>Điều</w:t>
      </w:r>
      <w:r>
        <w:rPr>
          <w:spacing w:val="-3"/>
          <w:sz w:val="26"/>
        </w:rPr>
        <w:t xml:space="preserve"> </w:t>
      </w:r>
      <w:r>
        <w:rPr>
          <w:sz w:val="26"/>
        </w:rPr>
        <w:t>lệ</w:t>
      </w:r>
      <w:r>
        <w:rPr>
          <w:spacing w:val="-2"/>
          <w:sz w:val="26"/>
        </w:rPr>
        <w:t xml:space="preserve"> </w:t>
      </w:r>
      <w:r w:rsidR="00C31F34">
        <w:rPr>
          <w:spacing w:val="-2"/>
          <w:sz w:val="26"/>
          <w:lang w:val="en-US"/>
        </w:rPr>
        <w:t>NBP</w:t>
      </w:r>
      <w:r>
        <w:rPr>
          <w:i/>
          <w:sz w:val="26"/>
        </w:rPr>
        <w:t>,</w:t>
      </w:r>
      <w:r>
        <w:rPr>
          <w:i/>
          <w:spacing w:val="-2"/>
          <w:sz w:val="26"/>
        </w:rPr>
        <w:t xml:space="preserve"> </w:t>
      </w:r>
      <w:r>
        <w:rPr>
          <w:sz w:val="26"/>
        </w:rPr>
        <w:t>Quy</w:t>
      </w:r>
      <w:r>
        <w:rPr>
          <w:spacing w:val="-12"/>
          <w:sz w:val="26"/>
        </w:rPr>
        <w:t xml:space="preserve"> </w:t>
      </w:r>
      <w:r>
        <w:rPr>
          <w:sz w:val="26"/>
        </w:rPr>
        <w:t>chế</w:t>
      </w:r>
      <w:r>
        <w:rPr>
          <w:spacing w:val="-1"/>
          <w:sz w:val="26"/>
        </w:rPr>
        <w:t xml:space="preserve"> </w:t>
      </w:r>
      <w:r>
        <w:rPr>
          <w:sz w:val="26"/>
        </w:rPr>
        <w:t>hoạt</w:t>
      </w:r>
      <w:r>
        <w:rPr>
          <w:spacing w:val="-6"/>
          <w:sz w:val="26"/>
        </w:rPr>
        <w:t xml:space="preserve"> </w:t>
      </w:r>
      <w:r>
        <w:rPr>
          <w:sz w:val="26"/>
        </w:rPr>
        <w:t>động</w:t>
      </w:r>
      <w:r>
        <w:rPr>
          <w:spacing w:val="-3"/>
          <w:sz w:val="26"/>
        </w:rPr>
        <w:t xml:space="preserve"> </w:t>
      </w:r>
      <w:r>
        <w:rPr>
          <w:sz w:val="26"/>
        </w:rPr>
        <w:t>của</w:t>
      </w:r>
      <w:r>
        <w:rPr>
          <w:spacing w:val="-4"/>
          <w:sz w:val="26"/>
        </w:rPr>
        <w:t xml:space="preserve"> </w:t>
      </w:r>
      <w:r>
        <w:rPr>
          <w:sz w:val="26"/>
        </w:rPr>
        <w:t>HĐQT</w:t>
      </w:r>
      <w:r>
        <w:rPr>
          <w:spacing w:val="-4"/>
          <w:sz w:val="26"/>
        </w:rPr>
        <w:t xml:space="preserve"> </w:t>
      </w:r>
      <w:r w:rsidR="00C31F34">
        <w:rPr>
          <w:spacing w:val="-4"/>
          <w:sz w:val="26"/>
          <w:lang w:val="en-US"/>
        </w:rPr>
        <w:t>NBP</w:t>
      </w:r>
      <w:r>
        <w:rPr>
          <w:spacing w:val="-3"/>
          <w:sz w:val="26"/>
        </w:rPr>
        <w:t xml:space="preserve"> </w:t>
      </w:r>
      <w:r>
        <w:rPr>
          <w:sz w:val="26"/>
        </w:rPr>
        <w:t>và</w:t>
      </w:r>
      <w:r>
        <w:rPr>
          <w:spacing w:val="-4"/>
          <w:sz w:val="26"/>
        </w:rPr>
        <w:t xml:space="preserve"> </w:t>
      </w:r>
      <w:r>
        <w:rPr>
          <w:sz w:val="26"/>
        </w:rPr>
        <w:t>các</w:t>
      </w:r>
      <w:r>
        <w:rPr>
          <w:spacing w:val="-7"/>
          <w:sz w:val="26"/>
        </w:rPr>
        <w:t xml:space="preserve"> </w:t>
      </w:r>
      <w:r>
        <w:rPr>
          <w:sz w:val="26"/>
        </w:rPr>
        <w:t>quy</w:t>
      </w:r>
      <w:r>
        <w:rPr>
          <w:spacing w:val="-12"/>
          <w:sz w:val="26"/>
        </w:rPr>
        <w:t xml:space="preserve"> </w:t>
      </w:r>
      <w:r>
        <w:rPr>
          <w:sz w:val="26"/>
        </w:rPr>
        <w:t xml:space="preserve">định khác có liên quan; làm việc với tinh thần trách nhiệm cao và minh bạch trong công tác quản trị của công </w:t>
      </w:r>
      <w:r>
        <w:rPr>
          <w:spacing w:val="2"/>
          <w:sz w:val="26"/>
        </w:rPr>
        <w:t xml:space="preserve">ty </w:t>
      </w:r>
      <w:r>
        <w:rPr>
          <w:sz w:val="26"/>
        </w:rPr>
        <w:t>niêm</w:t>
      </w:r>
      <w:r>
        <w:rPr>
          <w:spacing w:val="-12"/>
          <w:sz w:val="26"/>
        </w:rPr>
        <w:t xml:space="preserve"> </w:t>
      </w:r>
      <w:r>
        <w:rPr>
          <w:sz w:val="26"/>
        </w:rPr>
        <w:t>yết.</w:t>
      </w:r>
    </w:p>
    <w:p w:rsidR="0060664D" w:rsidRDefault="00314BDF" w:rsidP="003D4732">
      <w:pPr>
        <w:pStyle w:val="BodyText"/>
        <w:spacing w:before="104" w:line="268" w:lineRule="auto"/>
        <w:ind w:left="472" w:right="278" w:firstLine="547"/>
      </w:pPr>
      <w:r>
        <w:t xml:space="preserve">Trên đây là báo cáo đánh giá của Thành viên độc lập HĐQT về hoạt động của HĐQT </w:t>
      </w:r>
      <w:r w:rsidR="00C31F34">
        <w:rPr>
          <w:lang w:val="en-US"/>
        </w:rPr>
        <w:t>N</w:t>
      </w:r>
      <w:r>
        <w:t>BP năm 2022, kính báo cáo Đại hội đồng cổ đông./.</w:t>
      </w:r>
    </w:p>
    <w:p w:rsidR="0060664D" w:rsidRDefault="0060664D" w:rsidP="003D4732">
      <w:pPr>
        <w:pStyle w:val="BodyText"/>
        <w:spacing w:before="9"/>
        <w:jc w:val="left"/>
        <w:rPr>
          <w:sz w:val="24"/>
        </w:rPr>
      </w:pPr>
    </w:p>
    <w:p w:rsidR="0060664D" w:rsidRDefault="0060664D" w:rsidP="003D4732">
      <w:pPr>
        <w:rPr>
          <w:sz w:val="24"/>
        </w:rPr>
        <w:sectPr w:rsidR="0060664D" w:rsidSect="003D4732">
          <w:footerReference w:type="default" r:id="rId7"/>
          <w:pgSz w:w="12240" w:h="15840"/>
          <w:pgMar w:top="980" w:right="1180" w:bottom="860" w:left="1276" w:header="0" w:footer="677" w:gutter="0"/>
          <w:cols w:space="720"/>
        </w:sectPr>
      </w:pPr>
    </w:p>
    <w:p w:rsidR="0060664D" w:rsidRDefault="00314BDF" w:rsidP="003D4732">
      <w:pPr>
        <w:spacing w:before="95"/>
        <w:ind w:left="236"/>
        <w:rPr>
          <w:b/>
          <w:i/>
        </w:rPr>
      </w:pPr>
      <w:r>
        <w:rPr>
          <w:b/>
          <w:i/>
        </w:rPr>
        <w:lastRenderedPageBreak/>
        <w:t>Nơi nhận:</w:t>
      </w:r>
    </w:p>
    <w:p w:rsidR="0060664D" w:rsidRDefault="00314BDF" w:rsidP="003D4732">
      <w:pPr>
        <w:pStyle w:val="ListParagraph"/>
        <w:numPr>
          <w:ilvl w:val="0"/>
          <w:numId w:val="1"/>
        </w:numPr>
        <w:tabs>
          <w:tab w:val="left" w:pos="1009"/>
        </w:tabs>
        <w:spacing w:before="6"/>
        <w:ind w:left="500"/>
        <w:jc w:val="left"/>
        <w:rPr>
          <w:sz w:val="20"/>
        </w:rPr>
      </w:pPr>
      <w:r>
        <w:rPr>
          <w:w w:val="105"/>
          <w:sz w:val="20"/>
        </w:rPr>
        <w:t>Đại hội đồng cổ</w:t>
      </w:r>
      <w:r>
        <w:rPr>
          <w:spacing w:val="-22"/>
          <w:w w:val="105"/>
          <w:sz w:val="20"/>
        </w:rPr>
        <w:t xml:space="preserve"> </w:t>
      </w:r>
      <w:r>
        <w:rPr>
          <w:w w:val="105"/>
          <w:sz w:val="20"/>
        </w:rPr>
        <w:t>đông;</w:t>
      </w:r>
    </w:p>
    <w:p w:rsidR="0060664D" w:rsidRDefault="00314BDF" w:rsidP="003D4732">
      <w:pPr>
        <w:pStyle w:val="ListParagraph"/>
        <w:numPr>
          <w:ilvl w:val="0"/>
          <w:numId w:val="1"/>
        </w:numPr>
        <w:tabs>
          <w:tab w:val="left" w:pos="1009"/>
        </w:tabs>
        <w:spacing w:before="8"/>
        <w:ind w:left="500"/>
        <w:jc w:val="left"/>
        <w:rPr>
          <w:sz w:val="20"/>
        </w:rPr>
      </w:pPr>
      <w:r>
        <w:rPr>
          <w:w w:val="105"/>
          <w:sz w:val="20"/>
        </w:rPr>
        <w:t>Hội đồng quản</w:t>
      </w:r>
      <w:r>
        <w:rPr>
          <w:spacing w:val="-32"/>
          <w:w w:val="105"/>
          <w:sz w:val="20"/>
        </w:rPr>
        <w:t xml:space="preserve"> </w:t>
      </w:r>
      <w:r w:rsidR="00C31F34">
        <w:rPr>
          <w:w w:val="105"/>
          <w:sz w:val="20"/>
        </w:rPr>
        <w:t>trị/</w:t>
      </w:r>
      <w:r w:rsidR="00C31F34">
        <w:rPr>
          <w:w w:val="105"/>
          <w:sz w:val="20"/>
          <w:lang w:val="en-US"/>
        </w:rPr>
        <w:t>NBP</w:t>
      </w:r>
      <w:r>
        <w:rPr>
          <w:w w:val="105"/>
          <w:sz w:val="20"/>
        </w:rPr>
        <w:t>;</w:t>
      </w:r>
    </w:p>
    <w:p w:rsidR="0060664D" w:rsidRDefault="00314BDF" w:rsidP="003D4732">
      <w:pPr>
        <w:pStyle w:val="ListParagraph"/>
        <w:numPr>
          <w:ilvl w:val="0"/>
          <w:numId w:val="1"/>
        </w:numPr>
        <w:tabs>
          <w:tab w:val="left" w:pos="1009"/>
        </w:tabs>
        <w:spacing w:before="7"/>
        <w:ind w:left="500"/>
        <w:jc w:val="left"/>
        <w:rPr>
          <w:sz w:val="20"/>
        </w:rPr>
      </w:pPr>
      <w:r>
        <w:rPr>
          <w:w w:val="105"/>
          <w:sz w:val="20"/>
        </w:rPr>
        <w:t>Ban Kiểm</w:t>
      </w:r>
      <w:r>
        <w:rPr>
          <w:spacing w:val="-11"/>
          <w:w w:val="105"/>
          <w:sz w:val="20"/>
        </w:rPr>
        <w:t xml:space="preserve"> </w:t>
      </w:r>
      <w:r>
        <w:rPr>
          <w:w w:val="105"/>
          <w:sz w:val="20"/>
        </w:rPr>
        <w:t>soát/</w:t>
      </w:r>
      <w:r w:rsidR="00C31F34">
        <w:rPr>
          <w:w w:val="105"/>
          <w:sz w:val="20"/>
          <w:lang w:val="en-US"/>
        </w:rPr>
        <w:t>NBP</w:t>
      </w:r>
      <w:r>
        <w:rPr>
          <w:w w:val="105"/>
          <w:sz w:val="20"/>
        </w:rPr>
        <w:t>;</w:t>
      </w:r>
    </w:p>
    <w:p w:rsidR="0060664D" w:rsidRDefault="00314BDF" w:rsidP="003D4732">
      <w:pPr>
        <w:pStyle w:val="ListParagraph"/>
        <w:numPr>
          <w:ilvl w:val="0"/>
          <w:numId w:val="1"/>
        </w:numPr>
        <w:tabs>
          <w:tab w:val="left" w:pos="1009"/>
        </w:tabs>
        <w:spacing w:before="8"/>
        <w:ind w:left="500"/>
        <w:jc w:val="left"/>
        <w:rPr>
          <w:sz w:val="20"/>
        </w:rPr>
      </w:pPr>
      <w:r>
        <w:rPr>
          <w:w w:val="105"/>
          <w:sz w:val="20"/>
        </w:rPr>
        <w:t>Lưu:</w:t>
      </w:r>
      <w:r>
        <w:rPr>
          <w:spacing w:val="-2"/>
          <w:w w:val="105"/>
          <w:sz w:val="20"/>
        </w:rPr>
        <w:t xml:space="preserve"> </w:t>
      </w:r>
      <w:r>
        <w:rPr>
          <w:w w:val="105"/>
          <w:sz w:val="20"/>
        </w:rPr>
        <w:t>TK.</w:t>
      </w:r>
    </w:p>
    <w:p w:rsidR="0060664D" w:rsidRDefault="00314BDF" w:rsidP="003D4732">
      <w:pPr>
        <w:pStyle w:val="Heading1"/>
        <w:spacing w:before="94"/>
        <w:ind w:left="240" w:right="398"/>
      </w:pPr>
      <w:r>
        <w:rPr>
          <w:b w:val="0"/>
        </w:rPr>
        <w:br w:type="column"/>
      </w:r>
      <w:r>
        <w:lastRenderedPageBreak/>
        <w:t>THÀNH VIỆN</w:t>
      </w:r>
    </w:p>
    <w:p w:rsidR="0060664D" w:rsidRDefault="00314BDF" w:rsidP="003D4732">
      <w:pPr>
        <w:spacing w:before="3"/>
        <w:ind w:left="240" w:right="402"/>
        <w:jc w:val="center"/>
        <w:rPr>
          <w:b/>
          <w:sz w:val="26"/>
        </w:rPr>
      </w:pPr>
      <w:r>
        <w:rPr>
          <w:b/>
          <w:sz w:val="26"/>
        </w:rPr>
        <w:t>HỘI ĐỒNG QUẢN TRỊ ĐỘC LẬP</w:t>
      </w:r>
    </w:p>
    <w:p w:rsidR="0060664D" w:rsidRDefault="00C31F34" w:rsidP="003D4732">
      <w:pPr>
        <w:pStyle w:val="BodyText"/>
        <w:jc w:val="left"/>
        <w:rPr>
          <w:b/>
          <w:noProof/>
          <w:sz w:val="17"/>
          <w:lang w:val="en-US"/>
        </w:rPr>
      </w:pPr>
      <w:r>
        <w:rPr>
          <w:b/>
          <w:sz w:val="17"/>
          <w:lang w:val="en-US"/>
        </w:rPr>
        <w:t xml:space="preserve">                                        </w:t>
      </w:r>
    </w:p>
    <w:p w:rsidR="003A592A" w:rsidRDefault="003A592A" w:rsidP="003D4732">
      <w:pPr>
        <w:pStyle w:val="BodyText"/>
        <w:jc w:val="left"/>
        <w:rPr>
          <w:b/>
          <w:noProof/>
          <w:sz w:val="17"/>
          <w:lang w:val="en-US"/>
        </w:rPr>
      </w:pPr>
    </w:p>
    <w:p w:rsidR="003A592A" w:rsidRDefault="003A592A" w:rsidP="003D4732">
      <w:pPr>
        <w:pStyle w:val="BodyText"/>
        <w:jc w:val="left"/>
        <w:rPr>
          <w:b/>
          <w:noProof/>
          <w:sz w:val="17"/>
          <w:lang w:val="en-US"/>
        </w:rPr>
      </w:pPr>
    </w:p>
    <w:p w:rsidR="003A592A" w:rsidRDefault="003A592A" w:rsidP="003D4732">
      <w:pPr>
        <w:pStyle w:val="BodyText"/>
        <w:jc w:val="left"/>
        <w:rPr>
          <w:b/>
          <w:noProof/>
          <w:sz w:val="17"/>
          <w:lang w:val="en-US"/>
        </w:rPr>
      </w:pPr>
    </w:p>
    <w:p w:rsidR="003A592A" w:rsidRDefault="003A592A" w:rsidP="003D4732">
      <w:pPr>
        <w:pStyle w:val="BodyText"/>
        <w:jc w:val="left"/>
        <w:rPr>
          <w:b/>
          <w:noProof/>
          <w:sz w:val="17"/>
          <w:lang w:val="en-US"/>
        </w:rPr>
      </w:pPr>
    </w:p>
    <w:p w:rsidR="003A592A" w:rsidRDefault="003A592A" w:rsidP="003D4732">
      <w:pPr>
        <w:pStyle w:val="BodyText"/>
        <w:jc w:val="left"/>
        <w:rPr>
          <w:b/>
          <w:sz w:val="17"/>
        </w:rPr>
      </w:pPr>
    </w:p>
    <w:p w:rsidR="0060664D" w:rsidRDefault="00314BDF" w:rsidP="003D4732">
      <w:pPr>
        <w:spacing w:before="213"/>
        <w:ind w:left="240" w:right="398"/>
        <w:jc w:val="center"/>
        <w:rPr>
          <w:b/>
          <w:sz w:val="26"/>
        </w:rPr>
      </w:pPr>
      <w:r>
        <w:rPr>
          <w:b/>
          <w:sz w:val="26"/>
        </w:rPr>
        <w:t xml:space="preserve">Lê </w:t>
      </w:r>
      <w:proofErr w:type="spellStart"/>
      <w:r w:rsidR="00C31F34">
        <w:rPr>
          <w:b/>
          <w:sz w:val="26"/>
          <w:lang w:val="en-US"/>
        </w:rPr>
        <w:t>Đức</w:t>
      </w:r>
      <w:proofErr w:type="spellEnd"/>
      <w:r w:rsidR="00C31F34">
        <w:rPr>
          <w:b/>
          <w:sz w:val="26"/>
          <w:lang w:val="en-US"/>
        </w:rPr>
        <w:t xml:space="preserve"> </w:t>
      </w:r>
      <w:proofErr w:type="spellStart"/>
      <w:r w:rsidR="00C31F34">
        <w:rPr>
          <w:b/>
          <w:sz w:val="26"/>
          <w:lang w:val="en-US"/>
        </w:rPr>
        <w:t>Chấn</w:t>
      </w:r>
      <w:proofErr w:type="spellEnd"/>
    </w:p>
    <w:p w:rsidR="003D4732" w:rsidRDefault="003D4732">
      <w:pPr>
        <w:spacing w:before="213"/>
        <w:ind w:left="240" w:right="398"/>
        <w:jc w:val="center"/>
        <w:rPr>
          <w:b/>
          <w:sz w:val="26"/>
        </w:rPr>
      </w:pPr>
    </w:p>
    <w:sectPr w:rsidR="003D4732" w:rsidSect="003D4732">
      <w:type w:val="continuous"/>
      <w:pgSz w:w="12240" w:h="15840"/>
      <w:pgMar w:top="980" w:right="1180" w:bottom="280" w:left="1276" w:header="720" w:footer="720" w:gutter="0"/>
      <w:cols w:num="2" w:space="720" w:equalWidth="0">
        <w:col w:w="3005" w:space="1447"/>
        <w:col w:w="51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66A" w:rsidRDefault="0089366A">
      <w:r>
        <w:separator/>
      </w:r>
    </w:p>
  </w:endnote>
  <w:endnote w:type="continuationSeparator" w:id="0">
    <w:p w:rsidR="0089366A" w:rsidRDefault="0089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D" w:rsidRDefault="0089366A">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313.3pt;margin-top:747.15pt;width:12.1pt;height:15.5pt;z-index:-251658752;mso-position-horizontal-relative:page;mso-position-vertical-relative:page" filled="f" stroked="f">
          <v:textbox style="mso-next-textbox:#_x0000_s2049" inset="0,0,0,0">
            <w:txbxContent>
              <w:p w:rsidR="0060664D" w:rsidRDefault="00314BDF">
                <w:pPr>
                  <w:spacing w:before="12"/>
                  <w:ind w:left="60"/>
                  <w:rPr>
                    <w:sz w:val="24"/>
                  </w:rPr>
                </w:pPr>
                <w:r>
                  <w:fldChar w:fldCharType="begin"/>
                </w:r>
                <w:r>
                  <w:rPr>
                    <w:w w:val="101"/>
                    <w:sz w:val="24"/>
                  </w:rPr>
                  <w:instrText xml:space="preserve"> PAGE </w:instrText>
                </w:r>
                <w:r>
                  <w:fldChar w:fldCharType="separate"/>
                </w:r>
                <w:r w:rsidR="009F7086">
                  <w:rPr>
                    <w:noProof/>
                    <w:w w:val="101"/>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66A" w:rsidRDefault="0089366A">
      <w:r>
        <w:separator/>
      </w:r>
    </w:p>
  </w:footnote>
  <w:footnote w:type="continuationSeparator" w:id="0">
    <w:p w:rsidR="0089366A" w:rsidRDefault="00893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64D"/>
    <w:multiLevelType w:val="hybridMultilevel"/>
    <w:tmpl w:val="A942E162"/>
    <w:lvl w:ilvl="0" w:tplc="06D8FEDE">
      <w:numFmt w:val="bullet"/>
      <w:lvlText w:val="-"/>
      <w:lvlJc w:val="left"/>
      <w:pPr>
        <w:ind w:left="1008" w:hanging="236"/>
      </w:pPr>
      <w:rPr>
        <w:rFonts w:ascii="Times New Roman" w:eastAsia="Times New Roman" w:hAnsi="Times New Roman" w:cs="Times New Roman" w:hint="default"/>
        <w:w w:val="103"/>
        <w:sz w:val="20"/>
        <w:szCs w:val="20"/>
        <w:lang w:val="vi" w:eastAsia="en-US" w:bidi="ar-SA"/>
      </w:rPr>
    </w:lvl>
    <w:lvl w:ilvl="1" w:tplc="1CB6D35A">
      <w:numFmt w:val="bullet"/>
      <w:lvlText w:val="•"/>
      <w:lvlJc w:val="left"/>
      <w:pPr>
        <w:ind w:left="1200" w:hanging="236"/>
      </w:pPr>
      <w:rPr>
        <w:rFonts w:hint="default"/>
        <w:lang w:val="vi" w:eastAsia="en-US" w:bidi="ar-SA"/>
      </w:rPr>
    </w:lvl>
    <w:lvl w:ilvl="2" w:tplc="99362CD6">
      <w:numFmt w:val="bullet"/>
      <w:lvlText w:val="•"/>
      <w:lvlJc w:val="left"/>
      <w:pPr>
        <w:ind w:left="1400" w:hanging="236"/>
      </w:pPr>
      <w:rPr>
        <w:rFonts w:hint="default"/>
        <w:lang w:val="vi" w:eastAsia="en-US" w:bidi="ar-SA"/>
      </w:rPr>
    </w:lvl>
    <w:lvl w:ilvl="3" w:tplc="76FAC03C">
      <w:numFmt w:val="bullet"/>
      <w:lvlText w:val="•"/>
      <w:lvlJc w:val="left"/>
      <w:pPr>
        <w:ind w:left="1601" w:hanging="236"/>
      </w:pPr>
      <w:rPr>
        <w:rFonts w:hint="default"/>
        <w:lang w:val="vi" w:eastAsia="en-US" w:bidi="ar-SA"/>
      </w:rPr>
    </w:lvl>
    <w:lvl w:ilvl="4" w:tplc="4C0E331E">
      <w:numFmt w:val="bullet"/>
      <w:lvlText w:val="•"/>
      <w:lvlJc w:val="left"/>
      <w:pPr>
        <w:ind w:left="1801" w:hanging="236"/>
      </w:pPr>
      <w:rPr>
        <w:rFonts w:hint="default"/>
        <w:lang w:val="vi" w:eastAsia="en-US" w:bidi="ar-SA"/>
      </w:rPr>
    </w:lvl>
    <w:lvl w:ilvl="5" w:tplc="87D69944">
      <w:numFmt w:val="bullet"/>
      <w:lvlText w:val="•"/>
      <w:lvlJc w:val="left"/>
      <w:pPr>
        <w:ind w:left="2002" w:hanging="236"/>
      </w:pPr>
      <w:rPr>
        <w:rFonts w:hint="default"/>
        <w:lang w:val="vi" w:eastAsia="en-US" w:bidi="ar-SA"/>
      </w:rPr>
    </w:lvl>
    <w:lvl w:ilvl="6" w:tplc="2EFCC9B4">
      <w:numFmt w:val="bullet"/>
      <w:lvlText w:val="•"/>
      <w:lvlJc w:val="left"/>
      <w:pPr>
        <w:ind w:left="2202" w:hanging="236"/>
      </w:pPr>
      <w:rPr>
        <w:rFonts w:hint="default"/>
        <w:lang w:val="vi" w:eastAsia="en-US" w:bidi="ar-SA"/>
      </w:rPr>
    </w:lvl>
    <w:lvl w:ilvl="7" w:tplc="B38EE930">
      <w:numFmt w:val="bullet"/>
      <w:lvlText w:val="•"/>
      <w:lvlJc w:val="left"/>
      <w:pPr>
        <w:ind w:left="2403" w:hanging="236"/>
      </w:pPr>
      <w:rPr>
        <w:rFonts w:hint="default"/>
        <w:lang w:val="vi" w:eastAsia="en-US" w:bidi="ar-SA"/>
      </w:rPr>
    </w:lvl>
    <w:lvl w:ilvl="8" w:tplc="63EE1FEC">
      <w:numFmt w:val="bullet"/>
      <w:lvlText w:val="•"/>
      <w:lvlJc w:val="left"/>
      <w:pPr>
        <w:ind w:left="2603" w:hanging="236"/>
      </w:pPr>
      <w:rPr>
        <w:rFonts w:hint="default"/>
        <w:lang w:val="vi" w:eastAsia="en-US" w:bidi="ar-SA"/>
      </w:rPr>
    </w:lvl>
  </w:abstractNum>
  <w:abstractNum w:abstractNumId="1">
    <w:nsid w:val="128E0D47"/>
    <w:multiLevelType w:val="hybridMultilevel"/>
    <w:tmpl w:val="2A1E3AA0"/>
    <w:lvl w:ilvl="0" w:tplc="8EC0FF3C">
      <w:start w:val="1"/>
      <w:numFmt w:val="decimal"/>
      <w:lvlText w:val="%1."/>
      <w:lvlJc w:val="left"/>
      <w:pPr>
        <w:ind w:left="1844" w:hanging="317"/>
        <w:jc w:val="left"/>
      </w:pPr>
      <w:rPr>
        <w:rFonts w:ascii="Times New Roman" w:eastAsia="Times New Roman" w:hAnsi="Times New Roman" w:cs="Times New Roman" w:hint="default"/>
        <w:b/>
        <w:bCs/>
        <w:w w:val="101"/>
        <w:sz w:val="26"/>
        <w:szCs w:val="26"/>
        <w:lang w:val="vi" w:eastAsia="en-US" w:bidi="ar-SA"/>
      </w:rPr>
    </w:lvl>
    <w:lvl w:ilvl="1" w:tplc="4288E09C">
      <w:numFmt w:val="bullet"/>
      <w:lvlText w:val="-"/>
      <w:lvlJc w:val="left"/>
      <w:pPr>
        <w:ind w:left="1707" w:hanging="143"/>
      </w:pPr>
      <w:rPr>
        <w:rFonts w:ascii="Times New Roman" w:eastAsia="Times New Roman" w:hAnsi="Times New Roman" w:cs="Times New Roman" w:hint="default"/>
        <w:w w:val="101"/>
        <w:sz w:val="26"/>
        <w:szCs w:val="26"/>
        <w:lang w:val="vi" w:eastAsia="en-US" w:bidi="ar-SA"/>
      </w:rPr>
    </w:lvl>
    <w:lvl w:ilvl="2" w:tplc="3D78733C">
      <w:numFmt w:val="bullet"/>
      <w:lvlText w:val="•"/>
      <w:lvlJc w:val="left"/>
      <w:pPr>
        <w:ind w:left="2700" w:hanging="143"/>
      </w:pPr>
      <w:rPr>
        <w:rFonts w:hint="default"/>
        <w:lang w:val="vi" w:eastAsia="en-US" w:bidi="ar-SA"/>
      </w:rPr>
    </w:lvl>
    <w:lvl w:ilvl="3" w:tplc="537C2D20">
      <w:numFmt w:val="bullet"/>
      <w:lvlText w:val="•"/>
      <w:lvlJc w:val="left"/>
      <w:pPr>
        <w:ind w:left="3560" w:hanging="143"/>
      </w:pPr>
      <w:rPr>
        <w:rFonts w:hint="default"/>
        <w:lang w:val="vi" w:eastAsia="en-US" w:bidi="ar-SA"/>
      </w:rPr>
    </w:lvl>
    <w:lvl w:ilvl="4" w:tplc="7598B588">
      <w:numFmt w:val="bullet"/>
      <w:lvlText w:val="•"/>
      <w:lvlJc w:val="left"/>
      <w:pPr>
        <w:ind w:left="4420" w:hanging="143"/>
      </w:pPr>
      <w:rPr>
        <w:rFonts w:hint="default"/>
        <w:lang w:val="vi" w:eastAsia="en-US" w:bidi="ar-SA"/>
      </w:rPr>
    </w:lvl>
    <w:lvl w:ilvl="5" w:tplc="CF406698">
      <w:numFmt w:val="bullet"/>
      <w:lvlText w:val="•"/>
      <w:lvlJc w:val="left"/>
      <w:pPr>
        <w:ind w:left="5280" w:hanging="143"/>
      </w:pPr>
      <w:rPr>
        <w:rFonts w:hint="default"/>
        <w:lang w:val="vi" w:eastAsia="en-US" w:bidi="ar-SA"/>
      </w:rPr>
    </w:lvl>
    <w:lvl w:ilvl="6" w:tplc="345E4A3C">
      <w:numFmt w:val="bullet"/>
      <w:lvlText w:val="•"/>
      <w:lvlJc w:val="left"/>
      <w:pPr>
        <w:ind w:left="6140" w:hanging="143"/>
      </w:pPr>
      <w:rPr>
        <w:rFonts w:hint="default"/>
        <w:lang w:val="vi" w:eastAsia="en-US" w:bidi="ar-SA"/>
      </w:rPr>
    </w:lvl>
    <w:lvl w:ilvl="7" w:tplc="6472D418">
      <w:numFmt w:val="bullet"/>
      <w:lvlText w:val="•"/>
      <w:lvlJc w:val="left"/>
      <w:pPr>
        <w:ind w:left="7000" w:hanging="143"/>
      </w:pPr>
      <w:rPr>
        <w:rFonts w:hint="default"/>
        <w:lang w:val="vi" w:eastAsia="en-US" w:bidi="ar-SA"/>
      </w:rPr>
    </w:lvl>
    <w:lvl w:ilvl="8" w:tplc="3E14E1D6">
      <w:numFmt w:val="bullet"/>
      <w:lvlText w:val="•"/>
      <w:lvlJc w:val="left"/>
      <w:pPr>
        <w:ind w:left="7860" w:hanging="143"/>
      </w:pPr>
      <w:rPr>
        <w:rFonts w:hint="default"/>
        <w:lang w:val="vi" w:eastAsia="en-US" w:bidi="ar-SA"/>
      </w:rPr>
    </w:lvl>
  </w:abstractNum>
  <w:abstractNum w:abstractNumId="2">
    <w:nsid w:val="5C2008FB"/>
    <w:multiLevelType w:val="hybridMultilevel"/>
    <w:tmpl w:val="676ADFA6"/>
    <w:lvl w:ilvl="0" w:tplc="7F7C56EA">
      <w:numFmt w:val="bullet"/>
      <w:lvlText w:val="-"/>
      <w:lvlJc w:val="left"/>
      <w:pPr>
        <w:ind w:left="1044" w:hanging="156"/>
      </w:pPr>
      <w:rPr>
        <w:rFonts w:ascii="Times New Roman" w:eastAsia="Times New Roman" w:hAnsi="Times New Roman" w:cs="Times New Roman" w:hint="default"/>
        <w:w w:val="103"/>
        <w:sz w:val="20"/>
        <w:szCs w:val="20"/>
        <w:lang w:val="vi" w:eastAsia="en-US" w:bidi="ar-SA"/>
      </w:rPr>
    </w:lvl>
    <w:lvl w:ilvl="1" w:tplc="D3E0F43E">
      <w:numFmt w:val="bullet"/>
      <w:lvlText w:val="•"/>
      <w:lvlJc w:val="left"/>
      <w:pPr>
        <w:ind w:left="1894" w:hanging="156"/>
      </w:pPr>
      <w:rPr>
        <w:rFonts w:hint="default"/>
        <w:lang w:val="vi" w:eastAsia="en-US" w:bidi="ar-SA"/>
      </w:rPr>
    </w:lvl>
    <w:lvl w:ilvl="2" w:tplc="840C5464">
      <w:numFmt w:val="bullet"/>
      <w:lvlText w:val="•"/>
      <w:lvlJc w:val="left"/>
      <w:pPr>
        <w:ind w:left="2748" w:hanging="156"/>
      </w:pPr>
      <w:rPr>
        <w:rFonts w:hint="default"/>
        <w:lang w:val="vi" w:eastAsia="en-US" w:bidi="ar-SA"/>
      </w:rPr>
    </w:lvl>
    <w:lvl w:ilvl="3" w:tplc="085E3E10">
      <w:numFmt w:val="bullet"/>
      <w:lvlText w:val="•"/>
      <w:lvlJc w:val="left"/>
      <w:pPr>
        <w:ind w:left="3602" w:hanging="156"/>
      </w:pPr>
      <w:rPr>
        <w:rFonts w:hint="default"/>
        <w:lang w:val="vi" w:eastAsia="en-US" w:bidi="ar-SA"/>
      </w:rPr>
    </w:lvl>
    <w:lvl w:ilvl="4" w:tplc="5D9CB982">
      <w:numFmt w:val="bullet"/>
      <w:lvlText w:val="•"/>
      <w:lvlJc w:val="left"/>
      <w:pPr>
        <w:ind w:left="4456" w:hanging="156"/>
      </w:pPr>
      <w:rPr>
        <w:rFonts w:hint="default"/>
        <w:lang w:val="vi" w:eastAsia="en-US" w:bidi="ar-SA"/>
      </w:rPr>
    </w:lvl>
    <w:lvl w:ilvl="5" w:tplc="64101670">
      <w:numFmt w:val="bullet"/>
      <w:lvlText w:val="•"/>
      <w:lvlJc w:val="left"/>
      <w:pPr>
        <w:ind w:left="5310" w:hanging="156"/>
      </w:pPr>
      <w:rPr>
        <w:rFonts w:hint="default"/>
        <w:lang w:val="vi" w:eastAsia="en-US" w:bidi="ar-SA"/>
      </w:rPr>
    </w:lvl>
    <w:lvl w:ilvl="6" w:tplc="32B0FAE8">
      <w:numFmt w:val="bullet"/>
      <w:lvlText w:val="•"/>
      <w:lvlJc w:val="left"/>
      <w:pPr>
        <w:ind w:left="6164" w:hanging="156"/>
      </w:pPr>
      <w:rPr>
        <w:rFonts w:hint="default"/>
        <w:lang w:val="vi" w:eastAsia="en-US" w:bidi="ar-SA"/>
      </w:rPr>
    </w:lvl>
    <w:lvl w:ilvl="7" w:tplc="41221A62">
      <w:numFmt w:val="bullet"/>
      <w:lvlText w:val="•"/>
      <w:lvlJc w:val="left"/>
      <w:pPr>
        <w:ind w:left="7018" w:hanging="156"/>
      </w:pPr>
      <w:rPr>
        <w:rFonts w:hint="default"/>
        <w:lang w:val="vi" w:eastAsia="en-US" w:bidi="ar-SA"/>
      </w:rPr>
    </w:lvl>
    <w:lvl w:ilvl="8" w:tplc="9D684742">
      <w:numFmt w:val="bullet"/>
      <w:lvlText w:val="•"/>
      <w:lvlJc w:val="left"/>
      <w:pPr>
        <w:ind w:left="7872" w:hanging="156"/>
      </w:pPr>
      <w:rPr>
        <w:rFonts w:hint="default"/>
        <w:lang w:val="vi" w:eastAsia="en-US" w:bidi="ar-SA"/>
      </w:rPr>
    </w:lvl>
  </w:abstractNum>
  <w:abstractNum w:abstractNumId="3">
    <w:nsid w:val="704A10EC"/>
    <w:multiLevelType w:val="hybridMultilevel"/>
    <w:tmpl w:val="CF86C854"/>
    <w:lvl w:ilvl="0" w:tplc="C4A0C366">
      <w:numFmt w:val="bullet"/>
      <w:lvlText w:val="-"/>
      <w:lvlJc w:val="left"/>
      <w:pPr>
        <w:ind w:left="1042" w:hanging="276"/>
      </w:pPr>
      <w:rPr>
        <w:rFonts w:ascii="Times New Roman" w:eastAsia="Times New Roman" w:hAnsi="Times New Roman" w:cs="Times New Roman" w:hint="default"/>
        <w:w w:val="103"/>
        <w:sz w:val="20"/>
        <w:szCs w:val="20"/>
        <w:lang w:val="vi" w:eastAsia="en-US" w:bidi="ar-SA"/>
      </w:rPr>
    </w:lvl>
    <w:lvl w:ilvl="1" w:tplc="CD5A9D72">
      <w:numFmt w:val="bullet"/>
      <w:lvlText w:val="-"/>
      <w:lvlJc w:val="left"/>
      <w:pPr>
        <w:ind w:left="1018" w:hanging="151"/>
      </w:pPr>
      <w:rPr>
        <w:rFonts w:ascii="Times New Roman" w:eastAsia="Times New Roman" w:hAnsi="Times New Roman" w:cs="Times New Roman" w:hint="default"/>
        <w:w w:val="101"/>
        <w:sz w:val="26"/>
        <w:szCs w:val="26"/>
        <w:lang w:val="vi" w:eastAsia="en-US" w:bidi="ar-SA"/>
      </w:rPr>
    </w:lvl>
    <w:lvl w:ilvl="2" w:tplc="B7E8F7A6">
      <w:numFmt w:val="bullet"/>
      <w:lvlText w:val="-"/>
      <w:lvlJc w:val="left"/>
      <w:pPr>
        <w:ind w:left="1018" w:hanging="209"/>
      </w:pPr>
      <w:rPr>
        <w:rFonts w:ascii="Times New Roman" w:eastAsia="Times New Roman" w:hAnsi="Times New Roman" w:cs="Times New Roman" w:hint="default"/>
        <w:w w:val="103"/>
        <w:sz w:val="20"/>
        <w:szCs w:val="20"/>
        <w:lang w:val="vi" w:eastAsia="en-US" w:bidi="ar-SA"/>
      </w:rPr>
    </w:lvl>
    <w:lvl w:ilvl="3" w:tplc="237E0062">
      <w:numFmt w:val="bullet"/>
      <w:lvlText w:val="•"/>
      <w:lvlJc w:val="left"/>
      <w:pPr>
        <w:ind w:left="2937" w:hanging="209"/>
      </w:pPr>
      <w:rPr>
        <w:rFonts w:hint="default"/>
        <w:lang w:val="vi" w:eastAsia="en-US" w:bidi="ar-SA"/>
      </w:rPr>
    </w:lvl>
    <w:lvl w:ilvl="4" w:tplc="1CAE9B30">
      <w:numFmt w:val="bullet"/>
      <w:lvlText w:val="•"/>
      <w:lvlJc w:val="left"/>
      <w:pPr>
        <w:ind w:left="3886" w:hanging="209"/>
      </w:pPr>
      <w:rPr>
        <w:rFonts w:hint="default"/>
        <w:lang w:val="vi" w:eastAsia="en-US" w:bidi="ar-SA"/>
      </w:rPr>
    </w:lvl>
    <w:lvl w:ilvl="5" w:tplc="1ACA039E">
      <w:numFmt w:val="bullet"/>
      <w:lvlText w:val="•"/>
      <w:lvlJc w:val="left"/>
      <w:pPr>
        <w:ind w:left="4835" w:hanging="209"/>
      </w:pPr>
      <w:rPr>
        <w:rFonts w:hint="default"/>
        <w:lang w:val="vi" w:eastAsia="en-US" w:bidi="ar-SA"/>
      </w:rPr>
    </w:lvl>
    <w:lvl w:ilvl="6" w:tplc="24A42DDA">
      <w:numFmt w:val="bullet"/>
      <w:lvlText w:val="•"/>
      <w:lvlJc w:val="left"/>
      <w:pPr>
        <w:ind w:left="5784" w:hanging="209"/>
      </w:pPr>
      <w:rPr>
        <w:rFonts w:hint="default"/>
        <w:lang w:val="vi" w:eastAsia="en-US" w:bidi="ar-SA"/>
      </w:rPr>
    </w:lvl>
    <w:lvl w:ilvl="7" w:tplc="8A205322">
      <w:numFmt w:val="bullet"/>
      <w:lvlText w:val="•"/>
      <w:lvlJc w:val="left"/>
      <w:pPr>
        <w:ind w:left="6733" w:hanging="209"/>
      </w:pPr>
      <w:rPr>
        <w:rFonts w:hint="default"/>
        <w:lang w:val="vi" w:eastAsia="en-US" w:bidi="ar-SA"/>
      </w:rPr>
    </w:lvl>
    <w:lvl w:ilvl="8" w:tplc="BE6CD554">
      <w:numFmt w:val="bullet"/>
      <w:lvlText w:val="•"/>
      <w:lvlJc w:val="left"/>
      <w:pPr>
        <w:ind w:left="7682" w:hanging="209"/>
      </w:pPr>
      <w:rPr>
        <w:rFonts w:hint="default"/>
        <w:lang w:val="vi"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0664D"/>
    <w:rsid w:val="00314BDF"/>
    <w:rsid w:val="003A592A"/>
    <w:rsid w:val="003D4732"/>
    <w:rsid w:val="00564258"/>
    <w:rsid w:val="0060664D"/>
    <w:rsid w:val="00726D39"/>
    <w:rsid w:val="00805AD9"/>
    <w:rsid w:val="0082696E"/>
    <w:rsid w:val="0089366A"/>
    <w:rsid w:val="009F7086"/>
    <w:rsid w:val="00B16A8B"/>
    <w:rsid w:val="00B65A30"/>
    <w:rsid w:val="00BC7A52"/>
    <w:rsid w:val="00C16BD0"/>
    <w:rsid w:val="00C31F34"/>
    <w:rsid w:val="00CF533F"/>
    <w:rsid w:val="00D657C2"/>
    <w:rsid w:val="00D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72FB46-322A-4711-B14C-7E41C2B2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3"/>
      <w:ind w:left="748"/>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6"/>
      <w:szCs w:val="26"/>
    </w:rPr>
  </w:style>
  <w:style w:type="paragraph" w:styleId="Title">
    <w:name w:val="Title"/>
    <w:basedOn w:val="Normal"/>
    <w:uiPriority w:val="1"/>
    <w:qFormat/>
    <w:pPr>
      <w:spacing w:before="87"/>
      <w:ind w:left="2160" w:right="1671"/>
      <w:jc w:val="center"/>
    </w:pPr>
    <w:rPr>
      <w:b/>
      <w:bCs/>
      <w:sz w:val="30"/>
      <w:szCs w:val="30"/>
    </w:rPr>
  </w:style>
  <w:style w:type="paragraph" w:styleId="ListParagraph">
    <w:name w:val="List Paragraph"/>
    <w:basedOn w:val="Normal"/>
    <w:uiPriority w:val="1"/>
    <w:qFormat/>
    <w:pPr>
      <w:spacing w:before="114"/>
      <w:ind w:left="101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5A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A30"/>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- 16. BC TVHDQT doc lap trinh DH -2023.docx</vt:lpstr>
    </vt:vector>
  </TitlesOfParts>
  <Company>Microsoft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 BC TVHDQT doc lap trinh DH -2023.docx</dc:title>
  <dc:creator>thanhpny</dc:creator>
  <cp:lastModifiedBy>Bui Manh Hung</cp:lastModifiedBy>
  <cp:revision>11</cp:revision>
  <cp:lastPrinted>2023-05-26T06:24:00Z</cp:lastPrinted>
  <dcterms:created xsi:type="dcterms:W3CDTF">2023-05-09T09:21:00Z</dcterms:created>
  <dcterms:modified xsi:type="dcterms:W3CDTF">2023-05-26T07:02:00Z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2023-04-14T00:00:00Z</vt:filetime>
  </property>
  <property fmtid="{D5CDD505-2E9C-101B-9397-08002B2CF9AE}" pid="3" name="LastSaved">
    <vt:filetime>2023-05-09T00:00:00Z</vt:filetime>
  </property>
</Properties>
</file>